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15" w:rsidRDefault="00A67A15" w:rsidP="00A67A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0075" cy="74409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15" w:rsidRPr="00CE7261" w:rsidRDefault="00A67A15" w:rsidP="00A67A15">
      <w:pPr>
        <w:pStyle w:val="a3"/>
        <w:rPr>
          <w:b/>
          <w:sz w:val="28"/>
          <w:szCs w:val="28"/>
        </w:rPr>
      </w:pPr>
      <w:r w:rsidRPr="00CE7261">
        <w:rPr>
          <w:b/>
          <w:sz w:val="28"/>
          <w:szCs w:val="28"/>
        </w:rPr>
        <w:t>ЧЕЛЯБИНСКАЯ ОБЛАСТЬ</w:t>
      </w:r>
    </w:p>
    <w:p w:rsidR="00A67A15" w:rsidRPr="00CE7261" w:rsidRDefault="00A67A15" w:rsidP="00A67A15">
      <w:pPr>
        <w:jc w:val="center"/>
        <w:rPr>
          <w:b/>
          <w:sz w:val="28"/>
          <w:szCs w:val="28"/>
        </w:rPr>
      </w:pPr>
    </w:p>
    <w:p w:rsidR="00A67A15" w:rsidRPr="00CE7261" w:rsidRDefault="00A67A15" w:rsidP="00A67A15">
      <w:pPr>
        <w:pStyle w:val="4"/>
        <w:rPr>
          <w:sz w:val="28"/>
          <w:szCs w:val="28"/>
        </w:rPr>
      </w:pPr>
      <w:r w:rsidRPr="00CE7261">
        <w:rPr>
          <w:sz w:val="28"/>
          <w:szCs w:val="28"/>
        </w:rPr>
        <w:t>СОБРАНИЕ ДЕПУТАТОВ</w:t>
      </w:r>
    </w:p>
    <w:p w:rsidR="00A67A15" w:rsidRPr="00CE7261" w:rsidRDefault="00A67A15" w:rsidP="00A67A15">
      <w:pPr>
        <w:pStyle w:val="4"/>
        <w:rPr>
          <w:sz w:val="28"/>
          <w:szCs w:val="28"/>
        </w:rPr>
      </w:pPr>
      <w:r w:rsidRPr="00CE7261">
        <w:rPr>
          <w:sz w:val="28"/>
          <w:szCs w:val="28"/>
        </w:rPr>
        <w:t>АРГАЯШСКОГО МУНИЦИПАЛЬНОГО РАЙОНА</w:t>
      </w:r>
    </w:p>
    <w:p w:rsidR="00A67A15" w:rsidRPr="00CE7261" w:rsidRDefault="00A67A15" w:rsidP="00A67A15">
      <w:pPr>
        <w:jc w:val="center"/>
        <w:rPr>
          <w:b/>
          <w:sz w:val="28"/>
          <w:szCs w:val="28"/>
        </w:rPr>
      </w:pPr>
    </w:p>
    <w:p w:rsidR="00A67A15" w:rsidRPr="00CE7261" w:rsidRDefault="00A67A15" w:rsidP="00A67A15">
      <w:pPr>
        <w:pStyle w:val="3"/>
        <w:rPr>
          <w:b/>
          <w:sz w:val="28"/>
          <w:szCs w:val="28"/>
        </w:rPr>
      </w:pPr>
      <w:r w:rsidRPr="00CE7261">
        <w:rPr>
          <w:b/>
          <w:sz w:val="28"/>
          <w:szCs w:val="28"/>
        </w:rPr>
        <w:t>РЕШЕНИЕ</w:t>
      </w:r>
    </w:p>
    <w:p w:rsidR="00A67A15" w:rsidRDefault="00BD15AF" w:rsidP="00A67A15">
      <w:pPr>
        <w:ind w:firstLine="540"/>
        <w:rPr>
          <w:b/>
          <w:szCs w:val="24"/>
        </w:rPr>
      </w:pPr>
      <w:r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A67A15" w:rsidTr="0051646F">
        <w:tc>
          <w:tcPr>
            <w:tcW w:w="4962" w:type="dxa"/>
          </w:tcPr>
          <w:p w:rsidR="00A67A15" w:rsidRDefault="00A67A15" w:rsidP="0051646F">
            <w:pPr>
              <w:rPr>
                <w:sz w:val="16"/>
                <w:szCs w:val="16"/>
              </w:rPr>
            </w:pPr>
          </w:p>
          <w:p w:rsidR="00A67A15" w:rsidRDefault="00A67A15" w:rsidP="0051646F">
            <w:pPr>
              <w:tabs>
                <w:tab w:val="left" w:pos="6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28 »  апреля 2021 года    №  </w:t>
            </w:r>
            <w:r w:rsidR="0051646F">
              <w:rPr>
                <w:sz w:val="28"/>
                <w:szCs w:val="28"/>
              </w:rPr>
              <w:t>101</w:t>
            </w:r>
          </w:p>
        </w:tc>
      </w:tr>
    </w:tbl>
    <w:p w:rsidR="00A67A15" w:rsidRDefault="00A67A15" w:rsidP="00A67A15">
      <w:pPr>
        <w:tabs>
          <w:tab w:val="left" w:pos="1080"/>
        </w:tabs>
        <w:ind w:right="5601"/>
        <w:rPr>
          <w:sz w:val="28"/>
          <w:szCs w:val="28"/>
        </w:rPr>
      </w:pPr>
    </w:p>
    <w:tbl>
      <w:tblPr>
        <w:tblW w:w="0" w:type="auto"/>
        <w:tblInd w:w="142" w:type="dxa"/>
        <w:shd w:val="clear" w:color="auto" w:fill="FFFFFF"/>
        <w:tblLook w:val="04A0" w:firstRow="1" w:lastRow="0" w:firstColumn="1" w:lastColumn="0" w:noHBand="0" w:noVBand="1"/>
      </w:tblPr>
      <w:tblGrid>
        <w:gridCol w:w="5495"/>
      </w:tblGrid>
      <w:tr w:rsidR="00A73314" w:rsidRPr="000E6C6D" w:rsidTr="00F76157">
        <w:trPr>
          <w:trHeight w:val="1187"/>
        </w:trPr>
        <w:tc>
          <w:tcPr>
            <w:tcW w:w="5495" w:type="dxa"/>
            <w:shd w:val="clear" w:color="auto" w:fill="FFFFFF"/>
          </w:tcPr>
          <w:p w:rsidR="00A73314" w:rsidRDefault="00A73314" w:rsidP="00F76157">
            <w:pPr>
              <w:jc w:val="both"/>
            </w:pPr>
            <w:r w:rsidRPr="000E6C6D">
              <w:rPr>
                <w:sz w:val="28"/>
                <w:szCs w:val="28"/>
              </w:rPr>
              <w:t>Об утверждении правил зем</w:t>
            </w:r>
            <w:r>
              <w:rPr>
                <w:sz w:val="28"/>
                <w:szCs w:val="28"/>
              </w:rPr>
              <w:t>лепользования и застройки Акбашев</w:t>
            </w:r>
            <w:r w:rsidRPr="000E6C6D">
              <w:rPr>
                <w:sz w:val="28"/>
                <w:szCs w:val="28"/>
              </w:rPr>
              <w:t>ского сельского поселения Аргаяшского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E6C6D">
              <w:rPr>
                <w:sz w:val="28"/>
                <w:szCs w:val="28"/>
              </w:rPr>
              <w:t>Челябинской области</w:t>
            </w:r>
          </w:p>
        </w:tc>
      </w:tr>
    </w:tbl>
    <w:p w:rsidR="00A73314" w:rsidRDefault="00A73314" w:rsidP="00A73314">
      <w:pPr>
        <w:ind w:left="142" w:hanging="142"/>
        <w:rPr>
          <w:sz w:val="28"/>
          <w:szCs w:val="28"/>
        </w:rPr>
      </w:pPr>
    </w:p>
    <w:p w:rsidR="00A73314" w:rsidRDefault="00A73314" w:rsidP="00A73314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3A5568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3A5568">
        <w:rPr>
          <w:sz w:val="28"/>
          <w:szCs w:val="28"/>
        </w:rPr>
        <w:t>131-ФЗ «Об общих принципах организации местного самоуправления в Российской Федерации, частью 12 статьи 34 Федерального закона от 23.06.2014 №</w:t>
      </w:r>
      <w:r>
        <w:rPr>
          <w:sz w:val="28"/>
          <w:szCs w:val="28"/>
        </w:rPr>
        <w:t xml:space="preserve"> </w:t>
      </w:r>
      <w:r w:rsidRPr="003A5568">
        <w:rPr>
          <w:sz w:val="28"/>
          <w:szCs w:val="28"/>
        </w:rPr>
        <w:t>171-ФЗ «О внесении изменений в Земельный кодекс Российской Федерации и отдельные законодательные акты Российской Федерации», с учетом протокола публичных слушаний и заключения о результатах публичных слушаний по рассмотрению генерального плана и</w:t>
      </w:r>
      <w:proofErr w:type="gramEnd"/>
      <w:r w:rsidRPr="003A5568">
        <w:rPr>
          <w:sz w:val="28"/>
          <w:szCs w:val="28"/>
        </w:rPr>
        <w:t xml:space="preserve"> правил земл</w:t>
      </w:r>
      <w:r>
        <w:rPr>
          <w:sz w:val="28"/>
          <w:szCs w:val="28"/>
        </w:rPr>
        <w:t>епользования и застройки Акбашев</w:t>
      </w:r>
      <w:r w:rsidRPr="003A5568">
        <w:rPr>
          <w:sz w:val="28"/>
          <w:szCs w:val="28"/>
        </w:rPr>
        <w:t>ского сельского поселения Аргаяшского муниципаль</w:t>
      </w:r>
      <w:r>
        <w:rPr>
          <w:sz w:val="28"/>
          <w:szCs w:val="28"/>
        </w:rPr>
        <w:t>ного района Челябинской области</w:t>
      </w:r>
    </w:p>
    <w:p w:rsidR="00A73314" w:rsidRPr="003A5568" w:rsidRDefault="00A73314" w:rsidP="00A73314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73314" w:rsidRPr="003A5568" w:rsidRDefault="00A73314" w:rsidP="00A7331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A5568">
        <w:rPr>
          <w:sz w:val="28"/>
          <w:szCs w:val="28"/>
        </w:rPr>
        <w:t>Собрание депутатов Аргаяшского муниципального района РЕШАЕТ:</w:t>
      </w:r>
    </w:p>
    <w:p w:rsidR="00A73314" w:rsidRPr="003A5568" w:rsidRDefault="00A73314" w:rsidP="00A73314"/>
    <w:p w:rsidR="00A73314" w:rsidRPr="003A5568" w:rsidRDefault="00A73314" w:rsidP="00A7331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5568">
        <w:rPr>
          <w:sz w:val="28"/>
          <w:szCs w:val="28"/>
        </w:rPr>
        <w:t>. Утверди</w:t>
      </w:r>
      <w:r>
        <w:rPr>
          <w:sz w:val="28"/>
          <w:szCs w:val="28"/>
        </w:rPr>
        <w:t xml:space="preserve">ть </w:t>
      </w:r>
      <w:r w:rsidRPr="003A5568">
        <w:rPr>
          <w:sz w:val="28"/>
          <w:szCs w:val="28"/>
        </w:rPr>
        <w:t>правила зем</w:t>
      </w:r>
      <w:r>
        <w:rPr>
          <w:sz w:val="28"/>
          <w:szCs w:val="28"/>
        </w:rPr>
        <w:t>лепользования и застройки Акбашев</w:t>
      </w:r>
      <w:r w:rsidRPr="003A5568">
        <w:rPr>
          <w:sz w:val="28"/>
          <w:szCs w:val="28"/>
        </w:rPr>
        <w:t>ского сельского поселения Аргаяшского муниципального района Челябинской области (приложение).</w:t>
      </w:r>
    </w:p>
    <w:p w:rsidR="00A73314" w:rsidRPr="003A5568" w:rsidRDefault="00A73314" w:rsidP="00A73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5568">
        <w:rPr>
          <w:sz w:val="28"/>
          <w:szCs w:val="28"/>
        </w:rPr>
        <w:t>. Рекомендовать администрации Аргаяшского муниципального района (Абзалилов Ф.Р.) обеспечить</w:t>
      </w:r>
      <w:r>
        <w:rPr>
          <w:sz w:val="28"/>
          <w:szCs w:val="28"/>
        </w:rPr>
        <w:t xml:space="preserve"> размещение</w:t>
      </w:r>
      <w:r w:rsidRPr="003A5568">
        <w:rPr>
          <w:sz w:val="28"/>
          <w:szCs w:val="28"/>
        </w:rPr>
        <w:t xml:space="preserve"> правил зем</w:t>
      </w:r>
      <w:r>
        <w:rPr>
          <w:sz w:val="28"/>
          <w:szCs w:val="28"/>
        </w:rPr>
        <w:t>лепользования и застройки Акбашев</w:t>
      </w:r>
      <w:r w:rsidRPr="003A5568">
        <w:rPr>
          <w:sz w:val="28"/>
          <w:szCs w:val="28"/>
        </w:rPr>
        <w:t>ского сельского поселения Аргаяшского муниципального района Челябинской области в федеральной государственной информационной системе территориального планирования</w:t>
      </w:r>
      <w:r>
        <w:rPr>
          <w:sz w:val="28"/>
          <w:szCs w:val="28"/>
        </w:rPr>
        <w:t xml:space="preserve"> и</w:t>
      </w:r>
      <w:r w:rsidRPr="003A5568">
        <w:rPr>
          <w:sz w:val="28"/>
          <w:szCs w:val="28"/>
        </w:rPr>
        <w:t xml:space="preserve"> на официальном сайте администрации Аргаяшского муниципального района.</w:t>
      </w:r>
    </w:p>
    <w:p w:rsidR="00A73314" w:rsidRPr="003A5568" w:rsidRDefault="00A73314" w:rsidP="00A7331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A73314" w:rsidRPr="003A5568" w:rsidRDefault="00A73314" w:rsidP="00A7331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A73314" w:rsidRPr="003A5568" w:rsidRDefault="00A73314" w:rsidP="00A73314">
      <w:pPr>
        <w:tabs>
          <w:tab w:val="left" w:pos="709"/>
        </w:tabs>
        <w:jc w:val="both"/>
        <w:rPr>
          <w:sz w:val="28"/>
          <w:szCs w:val="28"/>
        </w:rPr>
      </w:pPr>
      <w:r w:rsidRPr="003A5568">
        <w:rPr>
          <w:color w:val="000000"/>
          <w:sz w:val="28"/>
          <w:szCs w:val="28"/>
        </w:rPr>
        <w:t xml:space="preserve">Председатель Собрания депутатов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3A5568">
        <w:rPr>
          <w:color w:val="000000"/>
          <w:sz w:val="28"/>
          <w:szCs w:val="28"/>
        </w:rPr>
        <w:t xml:space="preserve">   Л.Ф. Юсупова</w:t>
      </w:r>
    </w:p>
    <w:p w:rsidR="00A73314" w:rsidRPr="003A5568" w:rsidRDefault="00A73314" w:rsidP="00A73314">
      <w:pPr>
        <w:rPr>
          <w:color w:val="000000"/>
          <w:sz w:val="28"/>
          <w:szCs w:val="28"/>
        </w:rPr>
      </w:pPr>
    </w:p>
    <w:p w:rsidR="00A73314" w:rsidRPr="003A5568" w:rsidRDefault="00A73314" w:rsidP="00A73314">
      <w:pPr>
        <w:rPr>
          <w:color w:val="000000"/>
          <w:sz w:val="28"/>
          <w:szCs w:val="28"/>
        </w:rPr>
      </w:pPr>
      <w:r w:rsidRPr="003A5568">
        <w:rPr>
          <w:color w:val="000000"/>
          <w:sz w:val="28"/>
          <w:szCs w:val="28"/>
        </w:rPr>
        <w:t xml:space="preserve">Глава Аргаяшского                                                 </w:t>
      </w:r>
    </w:p>
    <w:p w:rsidR="00A73314" w:rsidRPr="00195D8D" w:rsidRDefault="00A73314" w:rsidP="00A73314">
      <w:pPr>
        <w:rPr>
          <w:color w:val="000000"/>
          <w:sz w:val="28"/>
          <w:szCs w:val="28"/>
        </w:rPr>
      </w:pPr>
      <w:r w:rsidRPr="003A5568">
        <w:rPr>
          <w:color w:val="000000"/>
          <w:sz w:val="28"/>
          <w:szCs w:val="28"/>
        </w:rPr>
        <w:t xml:space="preserve">муниципального района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3A5568">
        <w:rPr>
          <w:color w:val="000000"/>
          <w:sz w:val="28"/>
          <w:szCs w:val="28"/>
        </w:rPr>
        <w:t xml:space="preserve">  И.В. Ишимов </w:t>
      </w:r>
    </w:p>
    <w:p w:rsidR="00A73314" w:rsidRPr="00195D8D" w:rsidRDefault="00A73314" w:rsidP="00A73314">
      <w:pPr>
        <w:rPr>
          <w:color w:val="000000"/>
          <w:sz w:val="28"/>
          <w:szCs w:val="28"/>
        </w:rPr>
      </w:pPr>
    </w:p>
    <w:p w:rsidR="00A73314" w:rsidRDefault="00A73314" w:rsidP="00A73314">
      <w:pPr>
        <w:jc w:val="right"/>
        <w:rPr>
          <w:kern w:val="2"/>
          <w:sz w:val="20"/>
          <w:lang w:eastAsia="ar-SA"/>
        </w:rPr>
      </w:pPr>
    </w:p>
    <w:p w:rsidR="00A73314" w:rsidRPr="0062677A" w:rsidRDefault="00A73314" w:rsidP="00A73314">
      <w:pPr>
        <w:jc w:val="right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>П</w:t>
      </w:r>
      <w:r w:rsidRPr="0062677A">
        <w:rPr>
          <w:kern w:val="2"/>
          <w:sz w:val="20"/>
          <w:lang w:eastAsia="ar-SA"/>
        </w:rPr>
        <w:t xml:space="preserve">риложение </w:t>
      </w:r>
    </w:p>
    <w:p w:rsidR="00A73314" w:rsidRPr="0062677A" w:rsidRDefault="00A73314" w:rsidP="00A73314">
      <w:pPr>
        <w:jc w:val="right"/>
        <w:rPr>
          <w:kern w:val="2"/>
          <w:sz w:val="20"/>
          <w:lang w:eastAsia="ar-SA"/>
        </w:rPr>
      </w:pPr>
      <w:r w:rsidRPr="0062677A">
        <w:rPr>
          <w:kern w:val="2"/>
          <w:sz w:val="20"/>
          <w:lang w:eastAsia="ar-SA"/>
        </w:rPr>
        <w:lastRenderedPageBreak/>
        <w:t xml:space="preserve"> к решению Собрания депутатов</w:t>
      </w:r>
    </w:p>
    <w:p w:rsidR="00A73314" w:rsidRPr="0062677A" w:rsidRDefault="00A73314" w:rsidP="00A73314">
      <w:pPr>
        <w:jc w:val="right"/>
        <w:rPr>
          <w:kern w:val="2"/>
          <w:sz w:val="20"/>
          <w:lang w:eastAsia="ar-SA"/>
        </w:rPr>
      </w:pPr>
      <w:r w:rsidRPr="0062677A">
        <w:rPr>
          <w:kern w:val="2"/>
          <w:sz w:val="20"/>
          <w:lang w:eastAsia="ar-SA"/>
        </w:rPr>
        <w:t>Аргаяшского муниципального района</w:t>
      </w:r>
    </w:p>
    <w:p w:rsidR="00A73314" w:rsidRPr="0062677A" w:rsidRDefault="00613ABD" w:rsidP="00A73314">
      <w:pPr>
        <w:jc w:val="right"/>
        <w:rPr>
          <w:kern w:val="2"/>
          <w:sz w:val="20"/>
          <w:lang w:eastAsia="ar-SA"/>
        </w:rPr>
      </w:pPr>
      <w:r>
        <w:rPr>
          <w:kern w:val="2"/>
          <w:sz w:val="20"/>
          <w:lang w:eastAsia="ar-SA"/>
        </w:rPr>
        <w:t>от 28</w:t>
      </w:r>
      <w:r w:rsidR="004958F5">
        <w:rPr>
          <w:kern w:val="2"/>
          <w:sz w:val="20"/>
          <w:lang w:eastAsia="ar-SA"/>
        </w:rPr>
        <w:t xml:space="preserve"> апреля </w:t>
      </w:r>
      <w:r>
        <w:rPr>
          <w:kern w:val="2"/>
          <w:sz w:val="20"/>
          <w:lang w:eastAsia="ar-SA"/>
        </w:rPr>
        <w:t>2021</w:t>
      </w:r>
      <w:r w:rsidR="00BD15AF">
        <w:rPr>
          <w:kern w:val="2"/>
          <w:sz w:val="20"/>
          <w:lang w:eastAsia="ar-SA"/>
        </w:rPr>
        <w:t>года</w:t>
      </w:r>
      <w:bookmarkStart w:id="0" w:name="_GoBack"/>
      <w:bookmarkEnd w:id="0"/>
      <w:r w:rsidR="00A73314" w:rsidRPr="0062677A">
        <w:rPr>
          <w:kern w:val="2"/>
          <w:sz w:val="20"/>
          <w:lang w:eastAsia="ar-SA"/>
        </w:rPr>
        <w:t xml:space="preserve"> № </w:t>
      </w:r>
      <w:r w:rsidR="008B7F14">
        <w:rPr>
          <w:kern w:val="2"/>
          <w:sz w:val="20"/>
          <w:lang w:eastAsia="ar-SA"/>
        </w:rPr>
        <w:t>101</w:t>
      </w:r>
    </w:p>
    <w:p w:rsidR="00A73314" w:rsidRPr="0062677A" w:rsidRDefault="00A73314" w:rsidP="00A73314">
      <w:pPr>
        <w:spacing w:line="100" w:lineRule="atLeast"/>
        <w:jc w:val="center"/>
        <w:rPr>
          <w:sz w:val="28"/>
          <w:szCs w:val="28"/>
          <w:lang w:eastAsia="ar-SA"/>
        </w:rPr>
      </w:pPr>
    </w:p>
    <w:p w:rsidR="00A73314" w:rsidRPr="0062677A" w:rsidRDefault="00A73314" w:rsidP="00A73314">
      <w:pPr>
        <w:spacing w:line="100" w:lineRule="atLeast"/>
        <w:jc w:val="center"/>
        <w:rPr>
          <w:sz w:val="28"/>
          <w:szCs w:val="28"/>
          <w:lang w:eastAsia="ar-SA"/>
        </w:rPr>
      </w:pPr>
    </w:p>
    <w:p w:rsidR="00A73314" w:rsidRPr="0062677A" w:rsidRDefault="00A73314" w:rsidP="00A73314">
      <w:pPr>
        <w:keepNext/>
        <w:tabs>
          <w:tab w:val="num" w:pos="0"/>
          <w:tab w:val="right" w:leader="dot" w:pos="9216"/>
        </w:tabs>
        <w:suppressAutoHyphens/>
        <w:overflowPunct w:val="0"/>
        <w:autoSpaceDE w:val="0"/>
        <w:spacing w:line="100" w:lineRule="atLeast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62677A">
        <w:rPr>
          <w:b/>
          <w:sz w:val="28"/>
          <w:szCs w:val="28"/>
          <w:lang w:eastAsia="ar-SA"/>
        </w:rPr>
        <w:t xml:space="preserve">Правила землепользования и застройки </w:t>
      </w:r>
    </w:p>
    <w:p w:rsidR="00A73314" w:rsidRPr="0062677A" w:rsidRDefault="00A73314" w:rsidP="00A73314">
      <w:pPr>
        <w:keepNext/>
        <w:tabs>
          <w:tab w:val="num" w:pos="0"/>
          <w:tab w:val="right" w:leader="dot" w:pos="9216"/>
        </w:tabs>
        <w:suppressAutoHyphens/>
        <w:overflowPunct w:val="0"/>
        <w:autoSpaceDE w:val="0"/>
        <w:spacing w:line="100" w:lineRule="atLeast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Акбашев</w:t>
      </w:r>
      <w:r w:rsidRPr="0062677A">
        <w:rPr>
          <w:b/>
          <w:sz w:val="28"/>
          <w:szCs w:val="28"/>
          <w:lang w:eastAsia="ar-SA"/>
        </w:rPr>
        <w:t xml:space="preserve">ского сельского поселения </w:t>
      </w:r>
    </w:p>
    <w:p w:rsidR="00A73314" w:rsidRPr="0062677A" w:rsidRDefault="00A73314" w:rsidP="00A73314">
      <w:pPr>
        <w:keepNext/>
        <w:tabs>
          <w:tab w:val="num" w:pos="0"/>
          <w:tab w:val="right" w:leader="dot" w:pos="9216"/>
        </w:tabs>
        <w:suppressAutoHyphens/>
        <w:overflowPunct w:val="0"/>
        <w:autoSpaceDE w:val="0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62677A">
        <w:rPr>
          <w:b/>
          <w:sz w:val="28"/>
          <w:szCs w:val="28"/>
          <w:lang w:eastAsia="ar-SA"/>
        </w:rPr>
        <w:t>Аргаяшского муниципального района Челябинской области</w:t>
      </w:r>
    </w:p>
    <w:p w:rsidR="00A67A15" w:rsidRDefault="00A67A15" w:rsidP="00A67A15">
      <w:pPr>
        <w:tabs>
          <w:tab w:val="left" w:pos="540"/>
        </w:tabs>
        <w:jc w:val="both"/>
        <w:rPr>
          <w:sz w:val="28"/>
          <w:szCs w:val="28"/>
        </w:rPr>
      </w:pPr>
    </w:p>
    <w:p w:rsidR="006829FB" w:rsidRPr="004B4A8B" w:rsidRDefault="006829FB" w:rsidP="00613ABD">
      <w:pPr>
        <w:tabs>
          <w:tab w:val="left" w:pos="0"/>
        </w:tabs>
        <w:rPr>
          <w:sz w:val="28"/>
          <w:szCs w:val="28"/>
        </w:rPr>
      </w:pPr>
      <w:r w:rsidRPr="004B4A8B">
        <w:rPr>
          <w:sz w:val="28"/>
          <w:szCs w:val="28"/>
        </w:rPr>
        <w:t>Раздел 1. Порядок применения и внесения изменений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530076348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0"/>
          <w:lang w:eastAsia="ru-RU"/>
        </w:rPr>
      </w:sdtEndPr>
      <w:sdtContent>
        <w:p w:rsidR="006829FB" w:rsidRPr="004B4A8B" w:rsidRDefault="006829FB" w:rsidP="006829FB">
          <w:pPr>
            <w:pStyle w:val="a7"/>
            <w:jc w:val="both"/>
            <w:rPr>
              <w:rFonts w:ascii="Times New Roman" w:hAnsi="Times New Roman" w:cs="Times New Roman"/>
              <w:b/>
              <w:bCs/>
              <w:color w:val="auto"/>
            </w:rPr>
          </w:pPr>
        </w:p>
        <w:p w:rsidR="006829FB" w:rsidRPr="007158BF" w:rsidRDefault="008615C7" w:rsidP="007158BF">
          <w:pPr>
            <w:pStyle w:val="11"/>
          </w:pPr>
          <w:r w:rsidRPr="004B4A8B">
            <w:fldChar w:fldCharType="begin"/>
          </w:r>
          <w:r w:rsidR="006829FB" w:rsidRPr="004B4A8B">
            <w:instrText xml:space="preserve"> TOC \o "1-3" \h \z \u </w:instrText>
          </w:r>
          <w:r w:rsidRPr="004B4A8B">
            <w:fldChar w:fldCharType="separate"/>
          </w:r>
          <w:hyperlink w:anchor="_Toc49362021" w:history="1">
            <w:r w:rsidR="006829FB" w:rsidRPr="007158BF">
              <w:rPr>
                <w:rStyle w:val="a6"/>
              </w:rPr>
              <w:t>РАЗДЕЛ 1. ПОРЯДОК ПРИМЕНЕНИЯ ПРАВИЛ ЗЕМЛЕПОЛЬЗОВАНИЯ И ЗАСТРОЙКИ И ВНЕСЕНИЯ В НИХ ИЗМЕНЕНИЙ</w:t>
            </w:r>
            <w:r w:rsidR="006829FB" w:rsidRPr="007158BF">
              <w:rPr>
                <w:webHidden/>
              </w:rPr>
              <w:tab/>
            </w:r>
          </w:hyperlink>
        </w:p>
        <w:p w:rsidR="006829FB" w:rsidRPr="00B6119F" w:rsidRDefault="00BD15AF" w:rsidP="007158BF">
          <w:pPr>
            <w:pStyle w:val="11"/>
          </w:pPr>
          <w:hyperlink w:anchor="_Toc49362022" w:history="1">
            <w:r w:rsidR="006829FB" w:rsidRPr="00B6119F">
              <w:rPr>
                <w:rStyle w:val="a6"/>
                <w:b w:val="0"/>
              </w:rPr>
              <w:t>Глава 1. Общие положения в области регулирования землепользования и застройки</w:t>
            </w:r>
            <w:r w:rsidR="006829FB" w:rsidRPr="00B6119F">
              <w:rPr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23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1. Отношения, регулируемые Правилами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24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2. Понятия и определения, используемые в Правилах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25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3. Действие Правил землепользования и застройки во времени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26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4. Территориальные зоны и зоны с особыми условиями использования территории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27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5. Градостроительные регламенты и их применение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28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6.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7158BF">
          <w:pPr>
            <w:pStyle w:val="11"/>
          </w:pPr>
          <w:hyperlink w:anchor="_Toc49362029" w:history="1">
            <w:r w:rsidR="006829FB" w:rsidRPr="00B6119F">
              <w:rPr>
                <w:rStyle w:val="a6"/>
                <w:b w:val="0"/>
              </w:rPr>
              <w:t>Глава 2. Полномочия органов местного самоуправления в области регулирования землепользования и застройки</w:t>
            </w:r>
            <w:r w:rsidR="006829FB" w:rsidRPr="00B6119F">
              <w:rPr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30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7. Вопросы местного значения сельского поселения в области градостроительства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31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8. Субъекты полномочий в области регулирования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32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9. Полномочия по утверждению Правил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33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10. Полномочия главы Администрации Аргаяшского муниципального района в области регулирования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34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11. Комиссия по подготовке проекта правил землепользования и застройки муниципального образования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7158BF">
          <w:pPr>
            <w:pStyle w:val="11"/>
          </w:pPr>
          <w:hyperlink w:anchor="_Toc49362035" w:history="1">
            <w:r w:rsidR="006829FB" w:rsidRPr="00B6119F">
              <w:rPr>
                <w:rStyle w:val="a6"/>
                <w:b w:val="0"/>
              </w:rPr>
      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6829FB" w:rsidRPr="00B6119F">
              <w:rPr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36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12.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37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38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14. Порядок предоставления разрешения на отклонение от предельных параметров разрешенного строительства (реконструкции) объекта капитального строительства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7158BF">
          <w:pPr>
            <w:pStyle w:val="11"/>
          </w:pPr>
          <w:hyperlink w:anchor="_Toc49362039" w:history="1">
            <w:r w:rsidR="006829FB" w:rsidRPr="00B6119F">
              <w:rPr>
                <w:rStyle w:val="a6"/>
                <w:b w:val="0"/>
              </w:rPr>
              <w:t>Глава 4. Подготовка документации по планировке территорий органами местного самоуправления</w:t>
            </w:r>
            <w:r w:rsidR="006829FB" w:rsidRPr="00B6119F">
              <w:rPr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40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15. Назначение и виды документации по планировке территории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41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16. Подготовка документации по планировке территории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42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17. Общие требования к документации по планировке территории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43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18. Порядок подготовки документации по планировке территории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7158BF">
          <w:pPr>
            <w:pStyle w:val="11"/>
          </w:pPr>
          <w:hyperlink w:anchor="_Toc49362044" w:history="1">
            <w:r w:rsidR="006829FB" w:rsidRPr="00B6119F">
              <w:rPr>
                <w:rStyle w:val="a6"/>
                <w:b w:val="0"/>
              </w:rPr>
              <w:t>Глава 5. Проведение общественных обсуждений по вопросам землепользования и застройки</w:t>
            </w:r>
            <w:r w:rsidR="006829FB" w:rsidRPr="00B6119F">
              <w:rPr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45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19. Общие положения об общественных обсуждениях по вопросам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46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20. Организатор общественных обсуждений по вопросам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47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21. Порядок организации и проведения общественных обсуждений по вопросам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48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22. Результаты общественных обсуждений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49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23. Особенности организации и проведения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50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24. Особенности организации и проведения общественных обсуждений по проектам планировки территории и проектам межевания территории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51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25.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7158BF">
          <w:pPr>
            <w:pStyle w:val="11"/>
          </w:pPr>
          <w:hyperlink w:anchor="_Toc49362052" w:history="1">
            <w:r w:rsidR="006829FB" w:rsidRPr="00B6119F">
              <w:rPr>
                <w:rStyle w:val="a6"/>
                <w:b w:val="0"/>
              </w:rPr>
              <w:t>Глава 6. Внесение изменений в Правила землепользования и застройки</w:t>
            </w:r>
            <w:r w:rsidR="006829FB" w:rsidRPr="00B6119F">
              <w:rPr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53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26. Основания для внесения изменений в Правила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B6119F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54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27. Порядок внесения изменений в Правила землепользования и застройки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4B4A8B" w:rsidRDefault="00BD15AF" w:rsidP="006829F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55" w:history="1">
            <w:r w:rsidR="006829FB" w:rsidRPr="00B6119F">
              <w:rPr>
                <w:rStyle w:val="a6"/>
                <w:rFonts w:ascii="Times New Roman" w:hAnsi="Times New Roman"/>
                <w:bCs/>
                <w:noProof/>
              </w:rPr>
              <w:t>Статья 28. Особенности подачи и рассмотрения предложений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</w:t>
            </w:r>
            <w:r w:rsidR="006829FB" w:rsidRPr="00B6119F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6829FB" w:rsidRPr="004B4A8B" w:rsidRDefault="008615C7" w:rsidP="006829FB">
          <w:pPr>
            <w:jc w:val="both"/>
          </w:pPr>
          <w:r w:rsidRPr="004B4A8B">
            <w:rPr>
              <w:b/>
              <w:bCs/>
            </w:rPr>
            <w:fldChar w:fldCharType="end"/>
          </w:r>
        </w:p>
      </w:sdtContent>
    </w:sdt>
    <w:p w:rsidR="006829FB" w:rsidRPr="004B4A8B" w:rsidRDefault="008615C7" w:rsidP="006829FB">
      <w:pPr>
        <w:jc w:val="both"/>
        <w:rPr>
          <w:noProof/>
        </w:rPr>
      </w:pPr>
      <w:r w:rsidRPr="004B4A8B">
        <w:rPr>
          <w:b/>
          <w:bCs/>
          <w:sz w:val="32"/>
          <w:szCs w:val="32"/>
        </w:rPr>
        <w:fldChar w:fldCharType="begin"/>
      </w:r>
      <w:r w:rsidR="006829FB" w:rsidRPr="004B4A8B">
        <w:rPr>
          <w:b/>
          <w:bCs/>
          <w:sz w:val="32"/>
          <w:szCs w:val="32"/>
        </w:rPr>
        <w:instrText xml:space="preserve"> TOC \o "1-3" \h \z \u </w:instrText>
      </w:r>
      <w:r w:rsidRPr="004B4A8B">
        <w:rPr>
          <w:b/>
          <w:bCs/>
          <w:sz w:val="32"/>
          <w:szCs w:val="32"/>
        </w:rPr>
        <w:fldChar w:fldCharType="separate"/>
      </w:r>
    </w:p>
    <w:p w:rsidR="006829FB" w:rsidRPr="004B4A8B" w:rsidRDefault="008615C7" w:rsidP="006829FB">
      <w:pPr>
        <w:jc w:val="both"/>
        <w:rPr>
          <w:b/>
          <w:bCs/>
          <w:sz w:val="32"/>
          <w:szCs w:val="32"/>
        </w:rPr>
      </w:pPr>
      <w:r w:rsidRPr="004B4A8B">
        <w:rPr>
          <w:b/>
          <w:bCs/>
          <w:sz w:val="32"/>
          <w:szCs w:val="32"/>
        </w:rPr>
        <w:fldChar w:fldCharType="end"/>
      </w:r>
    </w:p>
    <w:p w:rsidR="006829FB" w:rsidRPr="004B4A8B" w:rsidRDefault="006829FB" w:rsidP="006829FB">
      <w:pPr>
        <w:jc w:val="both"/>
        <w:rPr>
          <w:b/>
          <w:bCs/>
          <w:sz w:val="32"/>
          <w:szCs w:val="32"/>
        </w:rPr>
      </w:pPr>
      <w:bookmarkStart w:id="1" w:name="_Toc534691890"/>
      <w:r w:rsidRPr="004B4A8B">
        <w:rPr>
          <w:b/>
          <w:bCs/>
          <w:sz w:val="32"/>
          <w:szCs w:val="32"/>
        </w:rPr>
        <w:br w:type="page"/>
      </w:r>
    </w:p>
    <w:p w:rsidR="006829FB" w:rsidRPr="00613ABD" w:rsidRDefault="006829FB" w:rsidP="006829FB">
      <w:pPr>
        <w:pStyle w:val="Default"/>
        <w:jc w:val="both"/>
        <w:outlineLvl w:val="0"/>
        <w:rPr>
          <w:color w:val="auto"/>
        </w:rPr>
      </w:pPr>
      <w:bookmarkStart w:id="2" w:name="_Toc49362021"/>
      <w:r w:rsidRPr="00613ABD">
        <w:rPr>
          <w:b/>
          <w:bCs/>
          <w:color w:val="auto"/>
        </w:rPr>
        <w:lastRenderedPageBreak/>
        <w:t>РАЗДЕЛ 1. ПОРЯДОК ПРИМЕНЕНИЯ ПРАВИЛ ЗЕМЛЕПОЛЬЗОВАНИЯ И ЗАСТРОЙКИ И ВНЕСЕНИЯ В НИХ ИЗМЕНЕНИЙ</w:t>
      </w:r>
      <w:bookmarkEnd w:id="1"/>
      <w:bookmarkEnd w:id="2"/>
      <w:r w:rsidRPr="00613ABD">
        <w:rPr>
          <w:b/>
          <w:bCs/>
          <w:color w:val="auto"/>
        </w:rPr>
        <w:t xml:space="preserve"> </w:t>
      </w:r>
    </w:p>
    <w:p w:rsidR="006829FB" w:rsidRPr="00613ABD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0"/>
        <w:rPr>
          <w:color w:val="auto"/>
          <w:sz w:val="28"/>
          <w:szCs w:val="28"/>
        </w:rPr>
      </w:pPr>
      <w:bookmarkStart w:id="3" w:name="_Toc49362022"/>
      <w:r w:rsidRPr="004B4A8B">
        <w:rPr>
          <w:b/>
          <w:bCs/>
          <w:color w:val="auto"/>
          <w:sz w:val="28"/>
          <w:szCs w:val="28"/>
        </w:rPr>
        <w:t>Глава 1. Общие положения в области регулирования землепользования и застройки</w:t>
      </w:r>
      <w:bookmarkEnd w:id="3"/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4" w:name="_Toc49362023"/>
      <w:r w:rsidRPr="004B4A8B">
        <w:rPr>
          <w:b/>
          <w:bCs/>
          <w:color w:val="auto"/>
        </w:rPr>
        <w:t>Статья 1. Отношения, регулируемые Правилами землепользования и застройки</w:t>
      </w:r>
      <w:bookmarkEnd w:id="4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</w:t>
      </w:r>
      <w:proofErr w:type="gramStart"/>
      <w:r w:rsidRPr="004B4A8B">
        <w:rPr>
          <w:color w:val="auto"/>
        </w:rPr>
        <w:t xml:space="preserve">Правила землепользования и застройки </w:t>
      </w:r>
      <w:r>
        <w:rPr>
          <w:color w:val="auto"/>
        </w:rPr>
        <w:t xml:space="preserve">Акбашевского </w:t>
      </w:r>
      <w:r w:rsidRPr="004B4A8B">
        <w:rPr>
          <w:color w:val="auto"/>
        </w:rPr>
        <w:t>сельского поселения Аргаяшского муниципального района (далее – Правила землепользования и застройки) являются муниципальным нормативно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Классификатором видов разрешенного использования земельных участков, утвержденного Приказом Министерства экономического развития</w:t>
      </w:r>
      <w:proofErr w:type="gramEnd"/>
      <w:r w:rsidRPr="004B4A8B">
        <w:rPr>
          <w:color w:val="auto"/>
        </w:rPr>
        <w:t xml:space="preserve"> России от 1 сентября 2014 года № 540 «Об утверждении классификатора видов разрешенного использования земельных участков», иными законами и нормативными правовыми актами Российской Федерации.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Целями принятия Правил землепользования и застройки являются: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создание условий для комплексного и устойчивого развития территории сельского поселения, сохранения окружающей среды и объектов культурного наследия;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создание условий для планировки территории сельского поселения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обеспечение доступа всех заинтересованных лиц к информации о видах разрешенного использования и предельных размерах земельных участков, параметрах разрешенного строительства и реконструкции объектов капитального строительства;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5" w:name="_Toc49362024"/>
      <w:r w:rsidRPr="004B4A8B">
        <w:rPr>
          <w:b/>
          <w:bCs/>
          <w:color w:val="auto"/>
        </w:rPr>
        <w:t>Статья 2. Понятия и определения, используемые в Правилах землепользования и застройки</w:t>
      </w:r>
      <w:bookmarkEnd w:id="5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В настоящих Правилах землепользования и застройки используются следующие понятия и их определения: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виды разрешенного использования земельных участков и объектов капитального строительства </w:t>
      </w:r>
      <w:r w:rsidRPr="004B4A8B">
        <w:rPr>
          <w:color w:val="auto"/>
        </w:rPr>
        <w:t xml:space="preserve">– виды деятельности по использованию земельных участков и объектов капитального строительства, в том числе строительство, реконструкция и эксплуатация объектов капитального строительства, которые разрешены в силу установления этих видов деятельности Правилами землепользования и застройки в составе градостроительных регламентов территориальных зон;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основные виды разрешенного использования земельных участков и объектов капитального строительства </w:t>
      </w:r>
      <w:r w:rsidRPr="004B4A8B">
        <w:rPr>
          <w:color w:val="auto"/>
        </w:rPr>
        <w:t xml:space="preserve"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в качестве основных видов разрешенного использования;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вспомогательные виды разрешенного использования земельных участков и объектов капитального строительства </w:t>
      </w:r>
      <w:r w:rsidRPr="004B4A8B">
        <w:rPr>
          <w:color w:val="auto"/>
        </w:rPr>
        <w:t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зон, допустимые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</w:t>
      </w:r>
      <w:proofErr w:type="gramEnd"/>
      <w:r w:rsidRPr="004B4A8B">
        <w:rPr>
          <w:color w:val="auto"/>
        </w:rPr>
        <w:t xml:space="preserve"> использования земельных участков и объектов капитального строительства;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lastRenderedPageBreak/>
        <w:t xml:space="preserve">условно разрешенные виды использования земельных участков и объектов капитального строительства </w:t>
      </w:r>
      <w:r w:rsidRPr="004B4A8B">
        <w:rPr>
          <w:color w:val="auto"/>
        </w:rPr>
        <w:t xml:space="preserve"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Правилами землепользования и застройки в составе градостроительных регламентов территориальных зон при условии предоставления разрешения на условно разрешенный вид использования земельного участка или объекта капитального строительства;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градостроительное зонирование </w:t>
      </w:r>
      <w:r w:rsidRPr="004B4A8B">
        <w:rPr>
          <w:color w:val="auto"/>
        </w:rPr>
        <w:t xml:space="preserve">– зонирование территории муниципального образования в целях определения территориальных зон и установления градостроительных регламентов;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градостроительный регламент </w:t>
      </w:r>
      <w:r w:rsidRPr="004B4A8B">
        <w:rPr>
          <w:color w:val="auto"/>
        </w:rPr>
        <w:t xml:space="preserve">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субъекты градостроительных отношений </w:t>
      </w:r>
      <w:r w:rsidRPr="004B4A8B">
        <w:rPr>
          <w:color w:val="auto"/>
        </w:rPr>
        <w:t xml:space="preserve">– Российская Федерация, субъекты Российской Федерации, муниципальные образования, физические и юридические лица;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красные линии </w:t>
      </w:r>
      <w:r w:rsidRPr="004B4A8B">
        <w:rPr>
          <w:color w:val="auto"/>
        </w:rPr>
        <w:t xml:space="preserve">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линейные объекты </w:t>
      </w:r>
      <w:r w:rsidRPr="004B4A8B">
        <w:rPr>
          <w:color w:val="auto"/>
        </w:rPr>
        <w:t xml:space="preserve">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объект капитального строительства </w:t>
      </w:r>
      <w:r w:rsidRPr="004B4A8B">
        <w:rPr>
          <w:color w:val="auto"/>
        </w:rPr>
        <w:t xml:space="preserve">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линии градостроительного регулирования </w:t>
      </w:r>
      <w:r w:rsidRPr="004B4A8B">
        <w:rPr>
          <w:color w:val="auto"/>
        </w:rPr>
        <w:t xml:space="preserve">– красные линии; линии, обозначающие минимальные отступы от границ земельного участка (включая линии регулирования застройки) в целях определения места допустимого размещения зданий, строений, сооружений; границы зон действия публичных сервитутов, границы зон планируемого размещения объектов федерального, регионального и местного значения, для размещения которых допускается изъятие земельных участков, в том числе путем выкупа, и резервирование земельных участков, объектов капитального строительства для государственных или муниципальных нужд; границы зон с особыми условиями использования территорий;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линии регулирования застройки </w:t>
      </w:r>
      <w:r w:rsidRPr="004B4A8B">
        <w:rPr>
          <w:color w:val="auto"/>
        </w:rPr>
        <w:t xml:space="preserve">– линии, устанавливаемые документацией по планировке территории, определяющие место допустимого размещения объектов капитального строительства;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территориальные зоны </w:t>
      </w:r>
      <w:r w:rsidRPr="004B4A8B">
        <w:rPr>
          <w:color w:val="auto"/>
        </w:rPr>
        <w:t xml:space="preserve">– зоны, для которых в Правилах землепользования и застройки определены границы и установлены градостроительные регламенты;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предельное количество этажей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устанавливаемый в виде числового значения, соответствующего сумме всех этажей здания, включая подземный, подвальный, цокольный, надземный, технический, мансардный и другие;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предельная высота здания, строения, сооружения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устанавливаемый в виде числового значения в метрах, соответствующего расстоянию по вертикали, измеренному от планировочной (проектной) отметки земли до наивысшей точки плоской крыши здания или до наивысшей точки конька скатной крыши здания, наивысшей точки строения, сооружения;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максимальный процент застройки в границах земельного участка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выраженный в процентах и определяемый как отношение суммарной </w:t>
      </w:r>
      <w:r w:rsidRPr="004B4A8B">
        <w:rPr>
          <w:color w:val="auto"/>
        </w:rPr>
        <w:lastRenderedPageBreak/>
        <w:t xml:space="preserve">площади земельного участка, которая может быть застроена, к общей площади земельного участка;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коэффициент строительного использования земельного участка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определяемый как отношение суммарной общей площади надземной части всех объектов капитального строительства на земельном участке (существующих и тех, которые могут быть построены дополнительно) к общей площади земельного участка;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здание </w:t>
      </w:r>
      <w:r w:rsidRPr="004B4A8B">
        <w:rPr>
          <w:color w:val="auto"/>
        </w:rPr>
        <w:t xml:space="preserve">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сооружение </w:t>
      </w:r>
      <w:r w:rsidRPr="004B4A8B">
        <w:rPr>
          <w:color w:val="auto"/>
        </w:rPr>
        <w:t xml:space="preserve">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proofErr w:type="gramStart"/>
      <w:r w:rsidRPr="004B4A8B">
        <w:rPr>
          <w:b/>
          <w:bCs/>
          <w:color w:val="auto"/>
        </w:rPr>
        <w:t xml:space="preserve">объект индивидуального жилищного строительства дом - </w:t>
      </w:r>
      <w:r w:rsidRPr="004B4A8B">
        <w:rPr>
          <w:color w:val="auto"/>
          <w:shd w:val="clear" w:color="auto" w:fill="FFFFFF"/>
        </w:rPr>
        <w:t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4B4A8B">
        <w:rPr>
          <w:color w:val="auto"/>
          <w:shd w:val="clear" w:color="auto" w:fill="FFFFFF"/>
        </w:rPr>
        <w:t xml:space="preserve"> Понятия "объект индивидуального жилищного строительства", "жилой дом" и "индивидуальный жилой дом" применяются в одном значении. При этом параметры, устанавливаемые к объектам индивидуального жилищного строительства, в равной степени применяются к жилым домам, индивидуальным жилым домам, если иное не предусмотрено нормативными правовыми актами Российской Федерации;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b/>
          <w:color w:val="auto"/>
          <w:shd w:val="clear" w:color="auto" w:fill="FFFFFF"/>
        </w:rPr>
        <w:t>садовый дом</w:t>
      </w:r>
      <w:r w:rsidRPr="004B4A8B">
        <w:rPr>
          <w:color w:val="auto"/>
          <w:shd w:val="clear" w:color="auto" w:fill="FFFFFF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  <w:r w:rsidRPr="004B4A8B">
        <w:rPr>
          <w:b/>
          <w:color w:val="auto"/>
          <w:shd w:val="clear" w:color="auto" w:fill="FFFFFF"/>
        </w:rPr>
        <w:t>садовый земельный</w:t>
      </w:r>
      <w:r w:rsidRPr="004B4A8B">
        <w:rPr>
          <w:color w:val="auto"/>
          <w:shd w:val="clear" w:color="auto" w:fill="FFFFFF"/>
        </w:rPr>
        <w:t xml:space="preserve"> </w:t>
      </w:r>
      <w:r w:rsidRPr="004B4A8B">
        <w:rPr>
          <w:b/>
          <w:color w:val="auto"/>
          <w:shd w:val="clear" w:color="auto" w:fill="FFFFFF"/>
        </w:rPr>
        <w:t>участок</w:t>
      </w:r>
      <w:r w:rsidRPr="004B4A8B">
        <w:rPr>
          <w:color w:val="auto"/>
          <w:shd w:val="clear" w:color="auto" w:fill="FFFFFF"/>
        </w:rPr>
        <w:t xml:space="preserve">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многоквартирный дом </w:t>
      </w:r>
      <w:r w:rsidRPr="004B4A8B">
        <w:rPr>
          <w:color w:val="auto"/>
        </w:rPr>
        <w:t xml:space="preserve">– жилой объект капитального строительства, в котором расположены две и более квартиры, имеющие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жилой дом блокированной застройки </w:t>
      </w:r>
      <w:r w:rsidRPr="004B4A8B">
        <w:rPr>
          <w:color w:val="auto"/>
        </w:rPr>
        <w:t xml:space="preserve">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имеющий общую стену (общие стены) без проемов с соседним блоком или соседними блоками, расположенный на отдельном земельном участке и имеющий выход на территорию общего пользования;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территории общего пользования </w:t>
      </w:r>
      <w:r w:rsidRPr="004B4A8B">
        <w:rPr>
          <w:color w:val="auto"/>
        </w:rPr>
        <w:t xml:space="preserve"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земельные участки общего назначения - </w:t>
      </w:r>
      <w:r w:rsidRPr="004B4A8B">
        <w:rPr>
          <w:color w:val="auto"/>
          <w:shd w:val="clear" w:color="auto" w:fill="FFFFFF"/>
        </w:rPr>
        <w:t>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пользования;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деятельность по комплексному и устойчивому развитию территории </w:t>
      </w:r>
      <w:r w:rsidRPr="004B4A8B">
        <w:rPr>
          <w:color w:val="auto"/>
        </w:rPr>
        <w:t xml:space="preserve">–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</w:t>
      </w:r>
      <w:r w:rsidRPr="004B4A8B">
        <w:rPr>
          <w:color w:val="auto"/>
        </w:rPr>
        <w:lastRenderedPageBreak/>
        <w:t>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</w:t>
      </w:r>
      <w:proofErr w:type="gramEnd"/>
      <w:r w:rsidRPr="004B4A8B">
        <w:rPr>
          <w:color w:val="auto"/>
        </w:rPr>
        <w:t xml:space="preserve"> </w:t>
      </w:r>
      <w:proofErr w:type="gramStart"/>
      <w:r w:rsidRPr="004B4A8B">
        <w:rPr>
          <w:color w:val="auto"/>
        </w:rPr>
        <w:t>абзаце</w:t>
      </w:r>
      <w:proofErr w:type="gramEnd"/>
      <w:r w:rsidRPr="004B4A8B">
        <w:rPr>
          <w:color w:val="auto"/>
        </w:rPr>
        <w:t xml:space="preserve"> объектов;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color w:val="auto"/>
          <w:shd w:val="clear" w:color="auto" w:fill="FFFFFF"/>
        </w:rPr>
        <w:t>нормативы градостроительного проектирования</w:t>
      </w:r>
      <w:r w:rsidRPr="004B4A8B">
        <w:rPr>
          <w:color w:val="auto"/>
          <w:shd w:val="clear" w:color="auto" w:fill="FFFFFF"/>
        </w:rPr>
        <w:t xml:space="preserve"> - совокупность расчетных показателей,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территории;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элемент планировочной структуры </w:t>
      </w:r>
      <w:r w:rsidRPr="004B4A8B">
        <w:rPr>
          <w:color w:val="auto"/>
        </w:rPr>
        <w:t xml:space="preserve">– часть территории муниципального образования (квартал, микрорайон, район и иные подобные элементы);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зеленые насаждения </w:t>
      </w:r>
      <w:r w:rsidRPr="004B4A8B">
        <w:rPr>
          <w:color w:val="auto"/>
        </w:rPr>
        <w:t xml:space="preserve">– это совокупность древесных, кустарниковых, травянистых, цветочных растений естественного или искусственного происхождения, в том числе газонов, цветников;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b/>
          <w:bCs/>
          <w:color w:val="auto"/>
        </w:rPr>
        <w:t xml:space="preserve">архитектурно-градостроительный облик объекта </w:t>
      </w:r>
      <w:r w:rsidRPr="004B4A8B">
        <w:rPr>
          <w:color w:val="auto"/>
        </w:rPr>
        <w:t xml:space="preserve">–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фасадов). </w:t>
      </w:r>
      <w:proofErr w:type="gramEnd"/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6" w:name="_Toc49362025"/>
      <w:r w:rsidRPr="004B4A8B">
        <w:rPr>
          <w:b/>
          <w:bCs/>
          <w:color w:val="auto"/>
        </w:rPr>
        <w:t>Статья 3. Действие Правил землепользования и застройки во времени</w:t>
      </w:r>
      <w:bookmarkEnd w:id="6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Правила землепользования и застройки применяются к отношениям, возникшим после вступления таких Правил землепользования и застройки в силу.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proofErr w:type="gramStart"/>
      <w:r w:rsidRPr="004B4A8B">
        <w:rPr>
          <w:color w:val="auto"/>
        </w:rPr>
        <w:t xml:space="preserve">С момента установления в Правилах землепользования и застройки территории, применительно к которой предусматривается осуществление деятельности по комплексному и устойчивому развитию территории, ранее утвержденная в отношении такой территории (части такой территории) документация по планировке территории и разрешения о подготовке документации по планировке территории в отношении такой территории (части такой территории) не подлежат применению. </w:t>
      </w:r>
      <w:proofErr w:type="gramEnd"/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7" w:name="_Toc49362026"/>
      <w:r w:rsidRPr="004B4A8B">
        <w:rPr>
          <w:b/>
          <w:bCs/>
          <w:color w:val="auto"/>
        </w:rPr>
        <w:t>Статья 4. Территориальные зоны и зоны с особыми условиями использования территории</w:t>
      </w:r>
      <w:bookmarkEnd w:id="7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На карте градостроительного зонирования устанавливаются территориальные зоны, применительно ко всей территории поселения (в границах и за границами населенных пунктов).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На карте зон с особыми условиями использования территорий отображены зоны, установленные в порядке, предусмотренном действующим законодательством. Виды зон с особыми условиями использования территории определены статьей 105 Земельного кодекса РФ. В границах установленных зон могут применяться ограничения прав на землю согласно пункту 1 части 2 статьи 56 Земельного кодекса РФ.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Границы территориальных зон устанавливаются с учетом: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возможности сочетания в пределах одной территориальной зоны различных видов существующего и планируемого использования земельных участков;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функциональных зон и параметров их планируемого развития, определенных Генеральным планом сельского поселения;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сложившейся планировки территории и существующего землепользования;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предотвращения возможности причинения вреда объектам капитального строительства, расположенным на смежных земельных участках;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требований охраны объектов культурного наследия, а также особо охраняемых природных территорий, иных природных объектов.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Границы территориальных зон могут устанавливаться по следующим линиям и границам: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линиям магистралей, улиц, проездов, разделяющих транспортные потоки противоположных направлений;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существующим утвержденным красным линиям;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осевым линиям дорог, улиц и проездов;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4) границам земельных участков, которые установлены в соответствии с требованиями земельного законодательства;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границам или осям полос отвода для размещения коммуникаций;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6) границам муниципального образования;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7) границам населенных пунктов;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8) границам административных районов, жилых кварталов, микрорайонов;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9) естественным границам природных объектов;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10) иным границам.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Один и тот же земельный участок не может находиться одновременно в двух или более территориальных зонах, указанных на карте градостроительного зонирования.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8" w:name="_Toc49362027"/>
      <w:r w:rsidRPr="004B4A8B">
        <w:rPr>
          <w:b/>
          <w:bCs/>
          <w:color w:val="auto"/>
        </w:rPr>
        <w:t>Статья 5. Градостроительные регламенты и их применение</w:t>
      </w:r>
      <w:bookmarkEnd w:id="8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Действие градостроительных регламентов распространяется в равной мере на все земельные участки и объекты капитального строительства, расположенные в пределах границ территориальных зон, обозначенных на карте градостроительного зонирования.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Градостроительные регламенты установлены в Правилах землепользования и застройки с учетом: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фактического использования земельных участков и объектов капитального строительства в границах территориальной зоны;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функциональных зон и характеристик их планируемого развития, определенных Генеральным планом сельского поселения;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видов территориальных зон;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требований охраны объектов культурного наследия, а также особо охраняемых природных территорий, иных природных объектов.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proofErr w:type="gramStart"/>
      <w:r w:rsidRPr="004B4A8B">
        <w:rPr>
          <w:color w:val="auto"/>
        </w:rPr>
        <w:t xml:space="preserve">Градостроительные регламенты обязательны для исполнения правообладателями земельных участков и объектов капитального строительства, иными физическими и юридическими лицами в случаях, установленных Правилами землепользования и застройки, при осуществлении планировки территории, архитектурно-строительного проектирования, строительства, реконструкции, эксплуатации объектов капитального строительства и иных действий, связанных с градостроительной деятельностью и земельными отношениями, осуществляемыми на территории муниципального образования.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Действие градостроительных регламентов не распространяется на следующие земельные участки в границах муниципального образования: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color w:val="auto"/>
        </w:rPr>
        <w:t>1) расположенные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 w:rsidRPr="004B4A8B">
        <w:rPr>
          <w:color w:val="auto"/>
        </w:rPr>
        <w:t xml:space="preserve"> культурного наследия;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расположенные в границах территорий общего пользования;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color w:val="auto"/>
        </w:rPr>
        <w:t xml:space="preserve">3) предназначенные для размещения линейных объектов и (или) занятые линейными объектами;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color w:val="auto"/>
        </w:rPr>
        <w:t xml:space="preserve">4) предоставленные для добычи полезных ископаемых. </w:t>
      </w:r>
      <w:proofErr w:type="gramEnd"/>
    </w:p>
    <w:p w:rsidR="006829FB" w:rsidRPr="004B4A8B" w:rsidRDefault="006829FB" w:rsidP="006829FB">
      <w:pPr>
        <w:shd w:val="clear" w:color="auto" w:fill="FFFFFF"/>
        <w:spacing w:line="290" w:lineRule="atLeast"/>
        <w:jc w:val="both"/>
        <w:rPr>
          <w:szCs w:val="24"/>
        </w:rPr>
      </w:pPr>
      <w:r w:rsidRPr="004B4A8B">
        <w:rPr>
          <w:szCs w:val="24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6829FB" w:rsidRPr="004B4A8B" w:rsidRDefault="006829FB" w:rsidP="006829FB">
      <w:pPr>
        <w:shd w:val="clear" w:color="auto" w:fill="FFFFFF"/>
        <w:spacing w:line="290" w:lineRule="atLeast"/>
        <w:jc w:val="both"/>
        <w:rPr>
          <w:szCs w:val="24"/>
        </w:rPr>
      </w:pPr>
      <w:bookmarkStart w:id="9" w:name="dst1222"/>
      <w:bookmarkEnd w:id="9"/>
      <w:r w:rsidRPr="004B4A8B">
        <w:rPr>
          <w:szCs w:val="24"/>
        </w:rPr>
        <w:t xml:space="preserve"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</w:t>
      </w:r>
      <w:r w:rsidRPr="004B4A8B">
        <w:rPr>
          <w:szCs w:val="24"/>
        </w:rPr>
        <w:lastRenderedPageBreak/>
        <w:t>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>7. Линейные объекты и объекты капитального строительства инженерно-технического обеспечения (трансформаторные подстанции, распределительные пункты, пункты редуцирования газа), строительство (реконструкция) которых необходимо для технологического присоединения (подключения) строящегося (реконструируемого) объекта капитального строительства, расположенного в границах земельного участка, принадлежащего его правообладателю, к централизованным сетям инженерно-технического обеспечения, а именно к сетям электр</w:t>
      </w:r>
      <w:proofErr w:type="gramStart"/>
      <w:r w:rsidRPr="004B4A8B">
        <w:rPr>
          <w:color w:val="auto"/>
        </w:rPr>
        <w:t>о-</w:t>
      </w:r>
      <w:proofErr w:type="gramEnd"/>
      <w:r w:rsidRPr="004B4A8B">
        <w:rPr>
          <w:color w:val="auto"/>
        </w:rPr>
        <w:t xml:space="preserve"> газо-, водо-, теплоснабжения, водоотведения, связи, всегда являются разрешенным видом использования земельного участка при условии </w:t>
      </w:r>
      <w:proofErr w:type="gramStart"/>
      <w:r w:rsidRPr="004B4A8B">
        <w:rPr>
          <w:color w:val="auto"/>
        </w:rPr>
        <w:t xml:space="preserve">соответствия техническим регламентам, а вплоть до их вступления в установленном порядке в силу –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а именно: строительным, противопожарным, санитарно-гигиеническим нормам и правилам, законодательству по охране окружающей среды и объектов культурного наследия (памятников истории и культуры).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8. </w:t>
      </w:r>
      <w:proofErr w:type="gramStart"/>
      <w:r w:rsidRPr="004B4A8B">
        <w:rPr>
          <w:color w:val="auto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  <w:r w:rsidRPr="004B4A8B">
        <w:rPr>
          <w:color w:val="auto"/>
        </w:rPr>
        <w:t xml:space="preserve"> Виды разрешенного использования таких земельных участков или объектов капитального строительства до приведения в соответствие с градостроительным регламентом определяются в соответствии с их фактическим использованием с учетом </w:t>
      </w:r>
      <w:proofErr w:type="gramStart"/>
      <w:r w:rsidRPr="004B4A8B">
        <w:rPr>
          <w:color w:val="auto"/>
        </w:rPr>
        <w:t>положений Классификатора видов разрешенного использования земельных участков</w:t>
      </w:r>
      <w:proofErr w:type="gramEnd"/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9. Градостроительные регламенты, установленные применительно к земельным участкам и объектам капитального строительства, расположенным в границах зон с особыми условиями использования территорий, применяются с учетом ограничений, установленных законодательством для указанных зон.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10. В градостроительном регламенте территориальной зоны указываются: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виды разрешенного использования земельных участков и объектов капитального строительства;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в случае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 Такие показатели рассчитываются в пределах территории, в границах которой предусматривается осуществление деятельности по комплексному и устойчивому развитию территории.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9. Обслуживание автотранспорта (парковки), коммунальное обслуживание, земельные участки (территории) общего пользования допустимы во всех территориальных зонах в качестве основного вида разрешенного использования земельного участка.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10" w:name="_Toc49362028"/>
      <w:r w:rsidRPr="004B4A8B">
        <w:rPr>
          <w:b/>
          <w:bCs/>
          <w:color w:val="auto"/>
        </w:rPr>
        <w:lastRenderedPageBreak/>
        <w:t>Статья 6.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</w:t>
      </w:r>
      <w:bookmarkEnd w:id="10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</w:t>
      </w:r>
      <w:proofErr w:type="gramStart"/>
      <w:r w:rsidRPr="004B4A8B">
        <w:rPr>
          <w:color w:val="auto"/>
        </w:rPr>
        <w:t>Применительно к каждой территориальной зоне устанавливаются указанные в пунктах 2 и 3 настоящей статьи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строительства, их сочетания.</w:t>
      </w:r>
      <w:proofErr w:type="gramEnd"/>
      <w:r w:rsidRPr="004B4A8B">
        <w:rPr>
          <w:color w:val="auto"/>
        </w:rPr>
        <w:t xml:space="preserve"> Сочетания указанных параметров и их предельные значения устанавливаются индивидуально, применительно к каждой территориальной зоне, выделенной на карте градостроительного зонирования территории муниципального образования, с учетом фактического и планируемого использования земельных участков в границах определенной территориальной зоны.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 могут включать в себя: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color w:val="auto"/>
        </w:rPr>
        <w:t xml:space="preserve">1) предельные (минимальные и (или) максимальные) размеры земельных участков: длина, ширина, площадь;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размещения объектов инженерной инфраструктуры;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предельное количество этажей или предельную высоту зданий, строений, сооружений;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максимальный процент застройки в границах земельного участка;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коэффициент строительного использования земельного участка.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proofErr w:type="gramStart"/>
      <w:r w:rsidRPr="004B4A8B">
        <w:rPr>
          <w:color w:val="auto"/>
        </w:rPr>
        <w:t xml:space="preserve">Наряду с указанными в подпунктах 2 – 5 пункта 2 настоящей статьи предельными параметрами разрешенного строительства (реконструкции)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(реконструкции) объектов капитального строительства.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</w:t>
      </w:r>
      <w:proofErr w:type="gramStart"/>
      <w:r w:rsidRPr="004B4A8B">
        <w:rPr>
          <w:color w:val="auto"/>
        </w:rPr>
        <w:t>В случае если в градостроительном регламенте определенной территориальной зоны не устанавливаются предельные (минимальные и (или) максимальные) размеры земельных участков, в том числе их площадь, и (или) предусмотренные подпунктами 2 – 5 пункта 2 настоящей статьи предельные параметры разрешенного строительства (реконструкции) объектов капитального строительства, в градостроительном регламенте данной территориальной зоны указывается, что такие предельные (минимальные и (или) максимальные) размеры земельных участков, предельные</w:t>
      </w:r>
      <w:proofErr w:type="gramEnd"/>
      <w:r w:rsidRPr="004B4A8B">
        <w:rPr>
          <w:color w:val="auto"/>
        </w:rPr>
        <w:t xml:space="preserve"> параметры разрешенного строительства (реконструкции) объектов капитального строительства не подлежат установлению.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</w:t>
      </w:r>
      <w:r w:rsidRPr="004B4A8B">
        <w:rPr>
          <w:color w:val="auto"/>
          <w:shd w:val="clear" w:color="auto" w:fill="FFFFFF"/>
        </w:rPr>
        <w:t xml:space="preserve">В пределах территориальных зон могут устанавливаться </w:t>
      </w:r>
      <w:proofErr w:type="spellStart"/>
      <w:r w:rsidRPr="004B4A8B">
        <w:rPr>
          <w:color w:val="auto"/>
          <w:shd w:val="clear" w:color="auto" w:fill="FFFFFF"/>
        </w:rPr>
        <w:t>подзоны</w:t>
      </w:r>
      <w:proofErr w:type="spellEnd"/>
      <w:r w:rsidRPr="004B4A8B">
        <w:rPr>
          <w:color w:val="auto"/>
          <w:shd w:val="clear" w:color="auto" w:fill="FFFFFF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DC7528" w:rsidRDefault="006829FB" w:rsidP="006829FB">
      <w:pPr>
        <w:pStyle w:val="Default"/>
        <w:jc w:val="both"/>
        <w:outlineLvl w:val="0"/>
        <w:rPr>
          <w:color w:val="auto"/>
        </w:rPr>
      </w:pPr>
      <w:bookmarkStart w:id="11" w:name="_Toc49362029"/>
      <w:r w:rsidRPr="00DC7528">
        <w:rPr>
          <w:b/>
          <w:bCs/>
          <w:color w:val="auto"/>
        </w:rPr>
        <w:t>Глава 2. Полномочия органов местного самоуправления в области регулирования землепользования и застройки</w:t>
      </w:r>
      <w:bookmarkEnd w:id="11"/>
      <w:r w:rsidRPr="00DC7528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12" w:name="_Toc49362030"/>
      <w:r w:rsidRPr="004B4A8B">
        <w:rPr>
          <w:b/>
          <w:bCs/>
          <w:color w:val="auto"/>
        </w:rPr>
        <w:t>Статья 7. Вопросы местного значения сельского поселения в области градостроительства</w:t>
      </w:r>
      <w:bookmarkEnd w:id="12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>В соответствии с пунктом 20 части 1 статьи 14 Федерального закона «Об общих принципах организации местного самоуправления в Российской Федерации» №131-ФЗ, к вопросам местного значения сельского поселения в области градостроительства, отнесены следующие полномочия: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генеральных планов поселения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правил землепользования и застройки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lastRenderedPageBreak/>
        <w:t>- утверждение подготовленной на основе генеральных планов поселения документации по планировке территории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выдача разрешений на строительство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местных нормативов градостроительного проектирования поселений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резервирование земель и изъятие земельных участков в границах поселения для муниципальных нужд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осуществление муниципального земельного контроля в границах поселения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осуществление осмотров зданий, сооружений и выдача рекомендаций об устранении выявленных в ходе таких осмотров нарушений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 xml:space="preserve">- направление уведомления о соответствии указанных в уведомлении о планируемом строительстве параметров объекта индивидуального жилищного строительства или садового дома 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уведомления о несоответствии указанных в уведомлении о планируемом строительстве параметров объекта индивидуального жилищного строительства или садового дома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 xml:space="preserve">- уведомления о соответствии или несоответствии </w:t>
      </w:r>
      <w:proofErr w:type="gramStart"/>
      <w:r w:rsidRPr="004B4A8B">
        <w:rPr>
          <w:color w:val="auto"/>
          <w:shd w:val="clear" w:color="auto" w:fill="FFFFFF"/>
        </w:rPr>
        <w:t>построенных</w:t>
      </w:r>
      <w:proofErr w:type="gramEnd"/>
      <w:r w:rsidRPr="004B4A8B">
        <w:rPr>
          <w:color w:val="auto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решения о сносе самовольной постройки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</w:p>
    <w:p w:rsidR="006829FB" w:rsidRPr="004B4A8B" w:rsidRDefault="006829FB" w:rsidP="006829FB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  <w:shd w:val="clear" w:color="auto" w:fill="FFFFFF"/>
        </w:rPr>
        <w:t>- осуществление сноса самовольной постройки или ее приведения в соответствие с установленными требованиями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b/>
          <w:bCs/>
          <w:color w:val="auto"/>
        </w:rPr>
      </w:pPr>
      <w:bookmarkStart w:id="13" w:name="_Toc49362031"/>
      <w:r w:rsidRPr="004B4A8B">
        <w:rPr>
          <w:b/>
          <w:bCs/>
          <w:color w:val="auto"/>
        </w:rPr>
        <w:t>Статья 8. Субъекты полномочий в области регулирования землепользования и застройки</w:t>
      </w:r>
      <w:bookmarkEnd w:id="13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>В соответствии с частью 4 статьи 14 Федерального закона «Об общих принципах организации местного самоуправления в Российской Федерации» №131-ФЗ, вопросы местного значения сельского поселения в области градостроительства, решаются органами местного самоуправления соответствующих муниципальных районов.</w:t>
      </w:r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b/>
          <w:bCs/>
          <w:color w:val="auto"/>
        </w:rPr>
      </w:pPr>
      <w:bookmarkStart w:id="14" w:name="_Toc49362032"/>
      <w:r w:rsidRPr="004B4A8B">
        <w:rPr>
          <w:b/>
          <w:bCs/>
          <w:color w:val="auto"/>
        </w:rPr>
        <w:t>Статья 9. Полномочия по утверждению Правил землепользования и застройки</w:t>
      </w:r>
      <w:bookmarkEnd w:id="14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  <w:shd w:val="clear" w:color="auto" w:fill="FFFFFF"/>
        </w:rPr>
        <w:t>1. Правила землепользования и застройки утверждаются представительным органом местного самоуправления Аргаяшского муниципального района.</w:t>
      </w:r>
      <w:r w:rsidRPr="004B4A8B">
        <w:rPr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>2. Правила землепользования и застройки являются обязательным нормативно правовым актом, принимаемым в развитие положений Градостроительного Кодекса Российской Федерации. Принятие представительным органом местного самоуправления решения об отмене Правил землепользования и застройки не допустимо.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r w:rsidRPr="004B4A8B">
        <w:rPr>
          <w:color w:val="auto"/>
          <w:shd w:val="clear" w:color="auto" w:fill="FFFFFF"/>
        </w:rPr>
        <w:t>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15" w:name="_Toc49362033"/>
      <w:r w:rsidRPr="004B4A8B">
        <w:rPr>
          <w:b/>
          <w:bCs/>
          <w:color w:val="auto"/>
        </w:rPr>
        <w:t>Статья 10. Полномочия главы Администрации Аргаяшского муниципального района в области регулирования землепользования и застройки</w:t>
      </w:r>
      <w:bookmarkEnd w:id="15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К полномочиям главы Администрации Аргаяшского муниципального района в области регулирования землепользования и застройки относятся: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>- принятие решений о подготовке проекта правил землепользования и застройки,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обеспечение опубликования проектов Правил землепользования и застройки;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утверждение состава и порядка деятельности комиссии по подготовке проекта правил землепользования и застройки;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>- организация и проведение публичных слушаний по проекту Правил землепользования и застройки;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принятие решения о направлении проекта правил землепользования и застройки в представительный орган местного самоуправления или об отклонении проекта правил землепользования и застройки и о направлении его на доработку;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принятие решений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 (реконструкции) объектов капитального строительства или об отказе в предоставлении таких разрешений;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принятие решения об утверждении документации по планировке территории или об отклонении такой документации и о направлении ее на доработку;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иные полномочия в области землепользования и застройки в соответствии с законодательством Российской Федерации, Уставом муниципального образования, Правилами землепользования и застройки, иными муниципальными правовыми актами.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16" w:name="_Toc49362034"/>
      <w:r w:rsidRPr="004B4A8B">
        <w:rPr>
          <w:b/>
          <w:bCs/>
          <w:color w:val="auto"/>
        </w:rPr>
        <w:t>Статья 11. Комиссия по подготовке проекта правил землепользования и застройки муниципального образования</w:t>
      </w:r>
      <w:bookmarkEnd w:id="16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Комиссия по подготовке проекта правил землепользования и застройки муниципального образования (далее – Комиссия) создается главой Администрации Аргаяшского муниципального района в целях подготовки проекта правил землепользования и застройки и осуществления иных полномочий, предусмотренных Градостроительным кодексом Российской Федерации и Правилами землепользования и застройки.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Состав и порядок деятельности Комиссии утверждаются муниципальным правовым актом Администрации Аргаяшского муниципального района.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0"/>
        <w:rPr>
          <w:b/>
          <w:bCs/>
          <w:color w:val="auto"/>
          <w:sz w:val="28"/>
          <w:szCs w:val="28"/>
        </w:rPr>
      </w:pPr>
      <w:bookmarkStart w:id="17" w:name="_Toc49362035"/>
      <w:r w:rsidRPr="004B4A8B">
        <w:rPr>
          <w:b/>
          <w:bCs/>
          <w:color w:val="auto"/>
          <w:sz w:val="28"/>
          <w:szCs w:val="28"/>
        </w:rPr>
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7"/>
      <w:r w:rsidRPr="004B4A8B">
        <w:rPr>
          <w:b/>
          <w:bCs/>
          <w:color w:val="auto"/>
          <w:sz w:val="28"/>
          <w:szCs w:val="28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18" w:name="_Toc49362036"/>
      <w:r w:rsidRPr="004B4A8B">
        <w:rPr>
          <w:b/>
          <w:bCs/>
          <w:color w:val="auto"/>
        </w:rPr>
        <w:t>Статья 12.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8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  <w:shd w:val="clear" w:color="auto" w:fill="FFFFFF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  <w:r w:rsidRPr="004B4A8B">
        <w:rPr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19" w:name="_Toc49362037"/>
      <w:r w:rsidRPr="004B4A8B">
        <w:rPr>
          <w:b/>
          <w:bCs/>
          <w:color w:val="auto"/>
        </w:rPr>
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9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r w:rsidRPr="004B4A8B">
        <w:rPr>
          <w:color w:val="auto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r w:rsidRPr="004B4A8B">
        <w:rPr>
          <w:color w:val="auto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4. </w:t>
      </w:r>
      <w:proofErr w:type="gramStart"/>
      <w:r w:rsidRPr="004B4A8B">
        <w:rPr>
          <w:color w:val="auto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4B4A8B">
        <w:rPr>
          <w:color w:val="auto"/>
        </w:rPr>
        <w:t xml:space="preserve">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</w:t>
      </w:r>
      <w:r w:rsidRPr="004B4A8B">
        <w:rPr>
          <w:color w:val="auto"/>
          <w:shd w:val="clear" w:color="auto" w:fill="FFFFFF"/>
        </w:rPr>
        <w:t>На основании рекомендаций комиссии,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</w:t>
      </w:r>
      <w:r w:rsidRPr="004B4A8B">
        <w:rPr>
          <w:color w:val="auto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</w:t>
      </w:r>
      <w:r w:rsidRPr="004B4A8B">
        <w:rPr>
          <w:color w:val="auto"/>
          <w:shd w:val="clear" w:color="auto" w:fill="FFFFFF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20" w:name="_Toc49362038"/>
      <w:r w:rsidRPr="004B4A8B">
        <w:rPr>
          <w:b/>
          <w:bCs/>
          <w:color w:val="auto"/>
        </w:rPr>
        <w:t>Статья 14. Порядок предоставления разрешения на отклонение от предельных параметров разрешенного строительства (реконструкции) объекта капитального строительства</w:t>
      </w:r>
      <w:bookmarkEnd w:id="20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</w:t>
      </w:r>
      <w:r w:rsidRPr="004B4A8B">
        <w:rPr>
          <w:color w:val="auto"/>
          <w:shd w:val="clear" w:color="auto" w:fill="FFFFFF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r w:rsidRPr="004B4A8B">
        <w:rPr>
          <w:color w:val="auto"/>
          <w:shd w:val="clear" w:color="auto" w:fill="FFFFFF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B4A8B">
        <w:rPr>
          <w:color w:val="auto"/>
          <w:shd w:val="clear" w:color="auto" w:fill="FFFFFF"/>
        </w:rPr>
        <w:t>архитектурным решениям</w:t>
      </w:r>
      <w:proofErr w:type="gramEnd"/>
      <w:r w:rsidRPr="004B4A8B">
        <w:rPr>
          <w:color w:val="auto"/>
          <w:shd w:val="clear" w:color="auto" w:fill="FFFFFF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r w:rsidRPr="004B4A8B">
        <w:rPr>
          <w:color w:val="auto"/>
          <w:shd w:val="clear" w:color="auto" w:fill="FFFFFF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</w:t>
      </w:r>
      <w:r w:rsidRPr="004B4A8B">
        <w:rPr>
          <w:color w:val="auto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</w:t>
      </w:r>
      <w:proofErr w:type="gramStart"/>
      <w:r w:rsidRPr="004B4A8B">
        <w:rPr>
          <w:color w:val="auto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</w:t>
      </w:r>
      <w:r w:rsidRPr="004B4A8B">
        <w:rPr>
          <w:color w:val="auto"/>
        </w:rPr>
        <w:t xml:space="preserve">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6. </w:t>
      </w:r>
      <w:r w:rsidRPr="004B4A8B">
        <w:rPr>
          <w:color w:val="auto"/>
          <w:shd w:val="clear" w:color="auto" w:fill="FFFFFF"/>
        </w:rPr>
        <w:t>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</w:t>
      </w:r>
      <w:r w:rsidRPr="004B4A8B">
        <w:rPr>
          <w:color w:val="auto"/>
          <w:shd w:val="clear" w:color="auto" w:fill="FFFFFF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0"/>
        <w:rPr>
          <w:b/>
          <w:bCs/>
          <w:color w:val="auto"/>
          <w:sz w:val="28"/>
          <w:szCs w:val="28"/>
        </w:rPr>
      </w:pPr>
      <w:bookmarkStart w:id="21" w:name="_Toc49362039"/>
      <w:r w:rsidRPr="004B4A8B">
        <w:rPr>
          <w:b/>
          <w:bCs/>
          <w:color w:val="auto"/>
          <w:sz w:val="28"/>
          <w:szCs w:val="28"/>
        </w:rPr>
        <w:t>Глава 4. Подготовка документации по планировке территорий органами местного самоуправления</w:t>
      </w:r>
      <w:bookmarkEnd w:id="21"/>
      <w:r w:rsidRPr="004B4A8B">
        <w:rPr>
          <w:b/>
          <w:bCs/>
          <w:color w:val="auto"/>
          <w:sz w:val="28"/>
          <w:szCs w:val="28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22" w:name="_Toc49362040"/>
      <w:r w:rsidRPr="004B4A8B">
        <w:rPr>
          <w:b/>
          <w:bCs/>
          <w:color w:val="auto"/>
        </w:rPr>
        <w:t>Статья 15. Назначение и виды документации по планировке территории</w:t>
      </w:r>
      <w:bookmarkEnd w:id="22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Подготовка документации по планировке территории в границах муниципального образования осуществляется в целях 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4B4A8B">
        <w:rPr>
          <w:color w:val="auto"/>
        </w:rPr>
        <w:t>границ зон планируемого размещения объектов капитального строительства</w:t>
      </w:r>
      <w:proofErr w:type="gramEnd"/>
      <w:r w:rsidRPr="004B4A8B">
        <w:rPr>
          <w:color w:val="auto"/>
        </w:rPr>
        <w:t xml:space="preserve">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Видами документации по планировке территории являются: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проект планировки территории;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проект межевания территории.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23" w:name="_Toc49362041"/>
      <w:r w:rsidRPr="004B4A8B">
        <w:rPr>
          <w:b/>
          <w:bCs/>
          <w:color w:val="auto"/>
        </w:rPr>
        <w:t>Статья 16. Подготовка документации по планировке территории</w:t>
      </w:r>
      <w:bookmarkEnd w:id="23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следующих случаев: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>1) изъятия земельных участков для государственных или муниципальных ну</w:t>
      </w:r>
      <w:proofErr w:type="gramStart"/>
      <w:r w:rsidRPr="004B4A8B">
        <w:rPr>
          <w:color w:val="auto"/>
        </w:rPr>
        <w:t>жд в св</w:t>
      </w:r>
      <w:proofErr w:type="gramEnd"/>
      <w:r w:rsidRPr="004B4A8B">
        <w:rPr>
          <w:color w:val="auto"/>
        </w:rPr>
        <w:t xml:space="preserve">язи с размещением объектов капитального строительства федерального, регионального или местного значения;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установления, изменения или отмены красных линий;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образования земельных участков, в случае если в соответствии с земельным законодательством образование земельных участков осуществляется в соответствии с проектом межевания территории;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proofErr w:type="gramStart"/>
      <w:r w:rsidRPr="004B4A8B">
        <w:rPr>
          <w:color w:val="auto"/>
        </w:rPr>
        <w:t xml:space="preserve">4) планируемого размещения объекта капитального строительства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строительства (реконструкции)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Правительством Российской Федерации могут быть установлены иные случаи, при которых для строительства (реконструкции) линейного объекта не требуется подготовка документации по планировке территории.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В случаях, указанных в подпунктах 1 – 5 настоящего пункта, подготовка документации по планировке территории является обязательной.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В отношении территории, применительно к которой Правилами землепользования и застройки предусматривается осуществление деятельности по комплексному и </w:t>
      </w:r>
      <w:r w:rsidRPr="004B4A8B">
        <w:rPr>
          <w:color w:val="auto"/>
        </w:rPr>
        <w:lastRenderedPageBreak/>
        <w:t xml:space="preserve">устойчивому развитию территории, подготовка документации по планировке территории в целях размещения объектов капитального строительства является обязательной.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В отношении территории, применительно к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Проект планировки территории является основой для подготовки проекта межевания территории, за исключением случаев, предусмотренных пунктом 3 настоящей статьи. Подготовка проекта межевания территории осуществляется в составе проекта планировки территории или в виде отдельного документа.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24" w:name="_Toc49362042"/>
      <w:r w:rsidRPr="004B4A8B">
        <w:rPr>
          <w:b/>
          <w:bCs/>
          <w:color w:val="auto"/>
        </w:rPr>
        <w:t>Статья 17. Общие требования к документации по планировке территории</w:t>
      </w:r>
      <w:bookmarkEnd w:id="24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Генеральным планом сельского поселения функциональных зон.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При подготовке документации по планировке территории учитываются границ зон с особыми условиями использования территорий и ограничения по использованию территорий в границах таких зон.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Подготовка графической части документации по планировке территории осуществляется: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в соответствии с системой координат, используемой для ведения Единого государственного реестра недвижимости;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Подготовка документации по планировке территории осуществляется на основании генерального плана и Правил землепользования и застройки сельского поселения, в соответствии с программами комплексного развития систем коммунальной, транспортной, социальной инфраструктуры, нормативами градостроительного проектирования, требованиями технических регламентов, границ зон с особыми условиями использования территорий.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25" w:name="_Toc49362043"/>
      <w:r w:rsidRPr="004B4A8B">
        <w:rPr>
          <w:b/>
          <w:bCs/>
          <w:color w:val="auto"/>
        </w:rPr>
        <w:t>Статья 18. Порядок подготовки документации по планировке территории</w:t>
      </w:r>
      <w:bookmarkEnd w:id="25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Решение о подготовке документации по планировке территории (далее – решение о подготовке документации) принимается Администрацией Аргаяшского муниципального района (далее - Администрация) в соответствии с Градостроительным кодексом Российской Федерации.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В случае подготовки документации по планировке территории лицами, указанными в пункте 2 настоящей статьи, принятие Администрацией решения о подготовке документации по планировке территории не требуется.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Решения о подготовке документации по планировке территории принимаются самостоятельно: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лицами, указанными в части 3 статьи 46.9 Градостроительного кодекса Российской Федерации;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правообладателями существующих линейных объектов, подлежащих реконструкции, в случае подготовки документации по планировке территории в целях реконструкции указанных объектов;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3. Решение о подготовке документации оформляется правовым актом Администрации и подлежит опубликованию в официальном печатном издании, определенном для опубликования правовых актов и иной официальной информации, и размещению на официальном сайте в информационно-телекоммуникационной сети «Интернет».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порядке, установленном решением о подготовке документации.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</w:t>
      </w:r>
      <w:proofErr w:type="gramStart"/>
      <w:r w:rsidRPr="004B4A8B">
        <w:rPr>
          <w:color w:val="auto"/>
        </w:rPr>
        <w:t xml:space="preserve">Подготовка документации по планировке территории осуществляется Администрацией самостоятельно, муниципальными (бюджетными или автономными) учреждениями,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пунктом 2 настоящей статьи.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собственных средств.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Заинтересованные лица, указанные в пункте 2 настоящей статьи, самостоятельно осуществляют подготовку документации по планировке территории и направляют ее для утверждения в Администрацию.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Администрация осуществляет проверку документации по планировке территории на соответствие требованиям, установленным пунктом 4 статьи 17 Правил землепользования и застройки.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8. Проекты планировки территории и проекты межевания территории, решение об утверждении которых принимается главой Администрации, до их утверждения подлежат обязательному рассмотрению на общественных обсуждениях, проводимых в порядке, установленном Градостроительным кодексом Российской Федерации, Уставом муниципального образования, Правилами землепользования и застройки.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9. Глава Администрации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10. Основанием для отклонения документации по планировке территории, подготовленной лицами, указанными в пункте 2 настоящей статьи, и направления ее на доработку является несоответствие такой документации требованиям, указанным в пункте 4 статьи 17 Правил землепользования и застройки. В иных случаях отклонение представленной документации по планировке территории не допускается.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11. Утвержденная документация по планировке территории (проекты планировки территории и проекты межевания территории)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12.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0"/>
        <w:rPr>
          <w:color w:val="auto"/>
          <w:sz w:val="28"/>
          <w:szCs w:val="28"/>
        </w:rPr>
      </w:pPr>
      <w:bookmarkStart w:id="26" w:name="_Toc49362044"/>
      <w:r w:rsidRPr="004B4A8B">
        <w:rPr>
          <w:b/>
          <w:bCs/>
          <w:color w:val="auto"/>
          <w:sz w:val="28"/>
          <w:szCs w:val="28"/>
        </w:rPr>
        <w:t>Глава 5. Проведение общественных обсуждений по вопросам землепользования и застройки</w:t>
      </w:r>
      <w:bookmarkEnd w:id="26"/>
      <w:r w:rsidRPr="004B4A8B">
        <w:rPr>
          <w:b/>
          <w:bCs/>
          <w:color w:val="auto"/>
          <w:sz w:val="28"/>
          <w:szCs w:val="28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27" w:name="_Toc49362045"/>
      <w:r w:rsidRPr="004B4A8B">
        <w:rPr>
          <w:b/>
          <w:bCs/>
          <w:color w:val="auto"/>
        </w:rPr>
        <w:t>Статья 19. Общие положения об общественных обсуждениях по вопросам землепользования и застройки</w:t>
      </w:r>
      <w:bookmarkEnd w:id="27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1. </w:t>
      </w:r>
      <w:proofErr w:type="gramStart"/>
      <w:r w:rsidRPr="004B4A8B">
        <w:rPr>
          <w:color w:val="auto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плана, проекту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Pr="004B4A8B">
        <w:rPr>
          <w:color w:val="auto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(реконструкции) объектов капитального строительства (далее также в настоящей главе – проекты), за исключением случаев, предусмотренных Градостроительным кодексом Российской Федерации и другими федеральными законами.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Общественные обсуждения по вопросам землепользования и застройки проводятся в соответствии с Уставом муниципального образования, Правилами землепользования и застройки и законодательством Российской Федерации о градостроительной деятельности.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Результаты общественных обсуждений носят рекомендательный характер.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28" w:name="_Toc49362046"/>
      <w:r w:rsidRPr="004B4A8B">
        <w:rPr>
          <w:b/>
          <w:bCs/>
          <w:color w:val="auto"/>
        </w:rPr>
        <w:t>Статья 20. Организатор общественных обсуждений по вопросам землепользования и застройки</w:t>
      </w:r>
      <w:bookmarkEnd w:id="28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Организатором общественных обсуждений является Администрация Аргаяшского муниципального района. Руководитель и сотрудники Отдела архитектуры и градостроительства уполномочены представлять Администрацию района в данном вопросе.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Организатор общественных обсуждений: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публикует оповещение о проведении общественных обсуждений в соответствии с частью 8 статьи 5.1 Градостроительного кодекса Российской Федерации;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размещает проект, подлежащий рассмотрению на общественных обсуждениях, и информационные материалы к нему на официальном сайте Администрации в информационно-телекоммуникационной сети «Интернет»;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организует проведение экспозиции или экспозиций проекта, подлежащего рассмотрению на общественных обсуждениях;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осуществляет идентификацию участников общественных обсуждений;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рассматривает поступившие предложения и замечания по проекту, подлежащему рассмотрению на общественных обсуждениях;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6) подготавливает и оформляет протокол общественных обсуждений;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7) осуществляет подготовку и опубликование заключения о результатах общественных обсуждений;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8)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29" w:name="_Toc49362047"/>
      <w:r w:rsidRPr="004B4A8B">
        <w:rPr>
          <w:b/>
          <w:bCs/>
          <w:color w:val="auto"/>
        </w:rPr>
        <w:t>Статья 21. Порядок организации и проведения общественных обсуждений по вопросам землепользования и застройки</w:t>
      </w:r>
      <w:bookmarkEnd w:id="29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Процедура проведения общественных обсуждений по вопросам землепользования и застройки состоит из следующих этапов: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оповещение о проведении общественных обсуждений в соответствии с частью 8 статьи 5.1 Градостроительного кодекса Российской Федерации;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или в информационной системе и открытие экспозиции или экспозиций такого проекта;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подготовка и оформление протокола общественных обсуждений;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подготовка и опубликование заключения о результатах общественных обсуждений.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Оповещение о начале общественных обсуждений должно содержать: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1)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информацию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информацию об официальном сайте Администрации в информационно-телекоммуникационной сети «Интернет» или иных информационных системах, в которых будут размещены проект и информационные материалы, подлежащий рассмотрению на общественных обсуждениях.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Оповещение о начале общественных обсуждений осуществляется в следующем порядке: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не </w:t>
      </w:r>
      <w:proofErr w:type="gramStart"/>
      <w:r w:rsidRPr="004B4A8B">
        <w:rPr>
          <w:color w:val="auto"/>
        </w:rPr>
        <w:t>позднее</w:t>
      </w:r>
      <w:proofErr w:type="gramEnd"/>
      <w:r w:rsidRPr="004B4A8B">
        <w:rPr>
          <w:color w:val="auto"/>
        </w:rPr>
        <w:t xml:space="preserve"> чем за 7 дней до дня размещения на официальном сайте или в информационных системах проекта, подлежащего рассмотрению на общественных обсуждениях, оповещение о начале их проведения подлежит опубликованию в официальном печатном издании, определенном для опубликования правовых актов Администрации и иной официальной информации, и на официальном сайте;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оповещение о начале проведения общественных обсуждений размещается на информационных стендах, оборудованных в здании Администрации и иных местах, расположенных на территории, в пределах которой проводятся общественные обсуждения, иными способами, обеспечивающими доступ участников общественных обсуждений к указанной информации.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В течение всего периода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В период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идентификацию, имеют право вносить предложения и замечания, касающиеся такого проекта: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посредством официального сайта или информационной системы;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>2) в письменной форме в адрес организатора общественных обсуждений.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Предложения и замечания, внесенные в установленном порядке, подлежат регистрации, а также обязательному рассмотрению организатором общественных обсуждений, за исключением случая, предусмотренного пунктом 7 настоящей статьи.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Предложения и замечания, внесенные в соответствии с пунктом 5 настоящей статьи, не рассматриваются в случае выявления факта представления участником общественных обсуждений недостоверных сведений.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8. </w:t>
      </w:r>
      <w:proofErr w:type="gramStart"/>
      <w:r w:rsidRPr="004B4A8B">
        <w:rPr>
          <w:color w:val="auto"/>
        </w:rPr>
        <w:t>Участники общественных обсуждений в целях идентификации вправе представить сведения о себе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 с приложением документов, подтверждающих такие сведения.</w:t>
      </w:r>
      <w:proofErr w:type="gramEnd"/>
      <w:r w:rsidRPr="004B4A8B">
        <w:rPr>
          <w:color w:val="auto"/>
        </w:rPr>
        <w:t xml:space="preserve"> </w:t>
      </w:r>
      <w:proofErr w:type="gramStart"/>
      <w:r w:rsidRPr="004B4A8B">
        <w:rPr>
          <w:color w:val="auto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(расположенных в границах территории, в отношении которой проводятся общественные обсуждения),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в виде выписок из Единого государственного реестра</w:t>
      </w:r>
      <w:proofErr w:type="gramEnd"/>
      <w:r w:rsidRPr="004B4A8B">
        <w:rPr>
          <w:color w:val="auto"/>
        </w:rPr>
        <w:t xml:space="preserve"> недвижимости и иные документы, устанавливающие или удостоверяющие их </w:t>
      </w:r>
      <w:r w:rsidRPr="004B4A8B">
        <w:rPr>
          <w:color w:val="auto"/>
        </w:rPr>
        <w:lastRenderedPageBreak/>
        <w:t xml:space="preserve">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9. </w:t>
      </w:r>
      <w:proofErr w:type="gramStart"/>
      <w:r w:rsidRPr="004B4A8B">
        <w:rPr>
          <w:color w:val="auto"/>
        </w:rPr>
        <w:t>Представление указанных в пункте 8 настоящей статьи документов, подтверждающих сведения об участниках общественных обсуждений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 обязательны, если данными лицами вносятся предложения и замечания, подлежащих рассмотрению на общественных обсуждениях.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10. Организатором общественных обсуждений обеспечивается равный доступ всех участников общественных обсуждений к проекту, подлежащему рассмотрению на общественных обсуждениях (в том числе путем предоставления доступа к официальному сайту, информационной системе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30" w:name="_Toc49362048"/>
      <w:r w:rsidRPr="004B4A8B">
        <w:rPr>
          <w:b/>
          <w:bCs/>
          <w:color w:val="auto"/>
        </w:rPr>
        <w:t>Статья 22. Результаты общественных обсуждений</w:t>
      </w:r>
      <w:bookmarkEnd w:id="30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Организатор общественных обсуждений подготавливает и оформляет протокол общественных обсуждений, в котором указываются: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дата оформления протокола общественных обсуждений;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информация об организаторе общественных обсуждений;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информация, содержащаяся в опубликованном оповещении о начале общественных обсуждений, дата и источник его опубликования;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 зарегистрировавшихся участниках общественных обсуждений (фамилия,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В заключении о результатах общественных обсуждений должны быть указаны: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дата оформления заключения о результатах общественных обсуждений;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а также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5) аргументированные рекомендации организатора общественных обсуждений о целесообразности или нецелесообразности учета, внесенных участниками общественных обсуждений предложений и замечаний и выводы по результатам общественных обсуждений.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31" w:name="_Toc49362049"/>
      <w:r w:rsidRPr="004B4A8B">
        <w:rPr>
          <w:b/>
          <w:bCs/>
          <w:color w:val="auto"/>
        </w:rPr>
        <w:t>Статья 23. Особенности организации и проведения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</w:t>
      </w:r>
      <w:bookmarkEnd w:id="31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Глава Администрации принимает решение о проведении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застройки, в срок, не превышающий 10 дней со дня получения такого проекта.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proofErr w:type="gramStart"/>
      <w:r w:rsidRPr="004B4A8B">
        <w:rPr>
          <w:color w:val="auto"/>
        </w:rPr>
        <w:t xml:space="preserve">Участниками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Общественные обсуждения по проекту правил землепользования и застройки сельского поселения, проводятся на территории административного центра сельского поселения.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Продолжительность проведения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застройки, составляет не менее одного и не более трех месяцев со дня опубликования такого проекта.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В случае внесения изменений в градостроительный регламент, установленный Правилами землепользования и застройки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составлять более чем один месяц.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32" w:name="_Toc49362050"/>
      <w:r w:rsidRPr="004B4A8B">
        <w:rPr>
          <w:b/>
          <w:bCs/>
          <w:color w:val="auto"/>
        </w:rPr>
        <w:t>Статья 24. Особенности организации и проведения общественных обсуждений по проектам планировки территории и проектам межевания территории</w:t>
      </w:r>
      <w:bookmarkEnd w:id="32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Проекты планировки территории и проекты межевания территории, решение об утверждении которых принимает Глава Администрации, а также проекты, предусматривающие внесение изменений в один из указанных утвержденных документов, до их утверждения подлежат обязательному рассмотрению на общественных обсуждениях.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Общественные обсуждения по проекту планировки территории и проекту межевания территории не проводятся, если они подготовлены в отношении: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иному юридическому лицу для ведения дачного хозяйства.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3. Решение о проведении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принимается главой Администрации.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</w:t>
      </w:r>
      <w:proofErr w:type="gramStart"/>
      <w:r w:rsidRPr="004B4A8B">
        <w:rPr>
          <w:color w:val="auto"/>
        </w:rPr>
        <w:t xml:space="preserve">Участниками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Срок проведения общественных обсуждений не может составлять менее одного месяца и более трех месяцев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33" w:name="_Toc49362051"/>
      <w:r w:rsidRPr="004B4A8B">
        <w:rPr>
          <w:b/>
          <w:bCs/>
          <w:color w:val="auto"/>
        </w:rPr>
        <w:t>Статья 25.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</w:t>
      </w:r>
      <w:bookmarkEnd w:id="33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Решение о проведении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(далее в настоящей статье – проекты решений) принимается Администрацией.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proofErr w:type="gramStart"/>
      <w:r w:rsidRPr="004B4A8B">
        <w:rPr>
          <w:color w:val="auto"/>
        </w:rPr>
        <w:t>Участниками общественных обсуждений по проектам решений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proofErr w:type="gramEnd"/>
      <w:r w:rsidRPr="004B4A8B">
        <w:rPr>
          <w:color w:val="auto"/>
        </w:rPr>
        <w:t xml:space="preserve"> </w:t>
      </w:r>
      <w:proofErr w:type="gramStart"/>
      <w:r w:rsidRPr="004B4A8B">
        <w:rPr>
          <w:color w:val="auto"/>
        </w:rPr>
        <w:t>отношении</w:t>
      </w:r>
      <w:proofErr w:type="gramEnd"/>
      <w:r w:rsidRPr="004B4A8B">
        <w:rPr>
          <w:color w:val="auto"/>
        </w:rPr>
        <w:t xml:space="preserve"> которого подготовлен данный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данный проект решения,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</w:t>
      </w:r>
      <w:proofErr w:type="gramStart"/>
      <w:r w:rsidRPr="004B4A8B">
        <w:rPr>
          <w:color w:val="auto"/>
        </w:rPr>
        <w:t>подверженных</w:t>
      </w:r>
      <w:proofErr w:type="gramEnd"/>
      <w:r w:rsidRPr="004B4A8B">
        <w:rPr>
          <w:color w:val="auto"/>
        </w:rPr>
        <w:t xml:space="preserve"> риску негативного воздействия на окружающую среду в результате реализации данного проекта.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proofErr w:type="gramStart"/>
      <w:r w:rsidRPr="004B4A8B">
        <w:rPr>
          <w:color w:val="auto"/>
        </w:rPr>
        <w:t>Организатор общественных обсуждений направляет сообщения о проведении общественных обсуждений по проекту 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</w:t>
      </w:r>
      <w:proofErr w:type="gramEnd"/>
      <w:r w:rsidRPr="004B4A8B">
        <w:rPr>
          <w:color w:val="auto"/>
        </w:rPr>
        <w:t xml:space="preserve"> разрешение.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(реконструкции) объекта капитального строительства.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4. Срок проведения общественных обсуждений не может составлять более одного месяца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Расходы, связанные с организацией и проведением общественных обсуждений по проектам решений несут физические или юридические лица, заинтересованные в предоставлении таких разрешений.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0"/>
        <w:rPr>
          <w:color w:val="auto"/>
          <w:sz w:val="28"/>
          <w:szCs w:val="28"/>
        </w:rPr>
      </w:pPr>
      <w:bookmarkStart w:id="34" w:name="_Toc49362052"/>
      <w:r w:rsidRPr="004B4A8B">
        <w:rPr>
          <w:b/>
          <w:bCs/>
          <w:color w:val="auto"/>
          <w:sz w:val="28"/>
          <w:szCs w:val="28"/>
        </w:rPr>
        <w:t>Глава 6. Внесение изменений в Правила землепользования и застройки</w:t>
      </w:r>
      <w:bookmarkEnd w:id="34"/>
      <w:r w:rsidRPr="004B4A8B">
        <w:rPr>
          <w:b/>
          <w:bCs/>
          <w:color w:val="auto"/>
          <w:sz w:val="28"/>
          <w:szCs w:val="28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35" w:name="_Toc49362053"/>
      <w:r w:rsidRPr="004B4A8B">
        <w:rPr>
          <w:b/>
          <w:bCs/>
          <w:color w:val="auto"/>
        </w:rPr>
        <w:t>Статья 26. Основания для внесения изменений в Правила землепользования и застройки</w:t>
      </w:r>
      <w:bookmarkEnd w:id="35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Основаниями для рассмотрения вопроса о внесении изменений в Правила землепользования и застройки являются: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несоответствие Правил землепользования и застройки Генеральному плану сельского поселения, возникшее в результате внесения в такой план изменений;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поступление предложений об изменении границ территориальных зон, изменении градостроительных регламентов;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иные случаи, предусмотренные законодательством Российской Федерации. </w:t>
      </w:r>
    </w:p>
    <w:p w:rsidR="006829FB" w:rsidRPr="004B4A8B" w:rsidRDefault="006829FB" w:rsidP="006829FB">
      <w:pPr>
        <w:pStyle w:val="Default"/>
        <w:jc w:val="both"/>
        <w:rPr>
          <w:b/>
          <w:bCs/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36" w:name="_Toc49362054"/>
      <w:r w:rsidRPr="004B4A8B">
        <w:rPr>
          <w:b/>
          <w:bCs/>
          <w:color w:val="auto"/>
        </w:rPr>
        <w:t>Статья 27. Порядок внесения изменений в Правила землепользования и застройки</w:t>
      </w:r>
      <w:bookmarkEnd w:id="36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Внесение изменений в Правила землепользования и застройки осуществляется в порядке, предусмотренном Градостроительным кодексом Российской Федерации и настоящей статьей.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Предложения о внесении изменений в Правила землепользования и застройки направляются в Комиссию: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 на территории муниципального образования;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органами исполнительной власти Челябинской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 на территории муниципального образования;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proofErr w:type="gramStart"/>
      <w:r w:rsidRPr="004B4A8B">
        <w:rPr>
          <w:color w:val="auto"/>
        </w:rPr>
        <w:t xml:space="preserve">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Проект о внесении изменений в Правила землепользования и застройки, предусматривающих их приведение в соответствие с ограничениями использования объектов недвижимости, установленными на </w:t>
      </w:r>
      <w:proofErr w:type="spellStart"/>
      <w:r w:rsidRPr="004B4A8B">
        <w:rPr>
          <w:color w:val="auto"/>
        </w:rPr>
        <w:t>приаэродромной</w:t>
      </w:r>
      <w:proofErr w:type="spellEnd"/>
      <w:r w:rsidRPr="004B4A8B">
        <w:rPr>
          <w:color w:val="auto"/>
        </w:rPr>
        <w:t xml:space="preserve"> территории, рассмотрению Комиссией не подлежит.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>4. Глава Администрации с учетом рекомендаций, содержащихся в заключени</w:t>
      </w:r>
      <w:proofErr w:type="gramStart"/>
      <w:r w:rsidRPr="004B4A8B">
        <w:rPr>
          <w:color w:val="auto"/>
        </w:rPr>
        <w:t>и</w:t>
      </w:r>
      <w:proofErr w:type="gramEnd"/>
      <w:r w:rsidRPr="004B4A8B">
        <w:rPr>
          <w:color w:val="auto"/>
        </w:rPr>
        <w:t xml:space="preserve"> Комиссии,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Глава Администрации не </w:t>
      </w:r>
      <w:proofErr w:type="gramStart"/>
      <w:r w:rsidRPr="004B4A8B">
        <w:rPr>
          <w:color w:val="auto"/>
        </w:rPr>
        <w:t>позднее</w:t>
      </w:r>
      <w:proofErr w:type="gramEnd"/>
      <w:r w:rsidRPr="004B4A8B">
        <w:rPr>
          <w:color w:val="auto"/>
        </w:rPr>
        <w:t xml:space="preserve"> чем по истечении 10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официальном печатном издании, определенном для опубликования правовых актов Администрации и иной официальной информации, и на официальном сайте Администрации в информационно-телекоммуникационной сети «Интернет». Сообщение о принятии такого решения также может быть распространено с использованием радио и телевидения.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</w:t>
      </w:r>
      <w:proofErr w:type="gramStart"/>
      <w:r w:rsidRPr="004B4A8B">
        <w:rPr>
          <w:color w:val="auto"/>
        </w:rPr>
        <w:t xml:space="preserve">Администрация </w:t>
      </w:r>
      <w:r w:rsidRPr="004B4A8B">
        <w:rPr>
          <w:color w:val="auto"/>
          <w:shd w:val="clear" w:color="auto" w:fill="FFFFFF"/>
        </w:rPr>
        <w:t>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схемам территориального планирования Аргаяшского муниципального района, схемам территориального планирования двух и более субъектов Российской Федерации, схемам территориального планирования Челябинской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4B4A8B">
        <w:rPr>
          <w:color w:val="auto"/>
        </w:rPr>
        <w:t xml:space="preserve">. </w:t>
      </w:r>
      <w:proofErr w:type="gramEnd"/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Проверка проекта о внесении изменений в Правила землепользования и застройки осуществляется в течение 10 дней со дня его представления Комиссией.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Администрация по окончании проведения проверки проекта о внесении изменений в Правила землепользования и застройки направляет его Главе Администрации для принятия решения о проведении общественных обсуждений по такому проекту.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В определённых случаях, предусмотренных Градостроительным кодексом Российской Федерации, общественные обсуждения по проекту о внесении изменений в Правила землепользования и застройки не проводятся.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8. В течение 5 дней после завершения общественных обсуждений 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Администрации.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Обязательными приложениями к проекту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Российской Федерации не требуется.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9. Глава Администрации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проекта в представительный орган Аргаяшского муниципального района или об отклонении указанного проекта и о направлении его на доработку с указанием даты повторного представления.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10. Представительный орган Аргаяшского муниципального района по результатам рассмотрения проекта о внесении изменений в Правила землепользования и застройки и обязательных приложений к нему, предусмотренных Градостроительным кодексом Российской Федерации, утверждает указанный проект или направляет его Главе Администрации на доработку в соответствии с заключением о результатах общественных обсуждений.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11. Решение представительного орган Аргаяшского муниципального района о внесении изменений в Правила землепользования и застройки подлежит опубликованию в порядке, установленном для официального опубликования муниципальных нормативно правовых актов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</w:p>
    <w:p w:rsidR="006829FB" w:rsidRPr="004B4A8B" w:rsidRDefault="006829FB" w:rsidP="006829FB">
      <w:pPr>
        <w:pStyle w:val="Default"/>
        <w:jc w:val="both"/>
        <w:outlineLvl w:val="1"/>
        <w:rPr>
          <w:color w:val="auto"/>
        </w:rPr>
      </w:pPr>
      <w:bookmarkStart w:id="37" w:name="_Toc49362055"/>
      <w:r w:rsidRPr="004B4A8B">
        <w:rPr>
          <w:b/>
          <w:bCs/>
          <w:color w:val="auto"/>
        </w:rPr>
        <w:t xml:space="preserve">Статья 28. Особенности подачи и рассмотрения предложений о внесении изменений в Правила землепользования и застройки в целях установления территорий, в </w:t>
      </w:r>
      <w:r w:rsidRPr="004B4A8B">
        <w:rPr>
          <w:b/>
          <w:bCs/>
          <w:color w:val="auto"/>
        </w:rPr>
        <w:lastRenderedPageBreak/>
        <w:t>границах которых предусматривается осуществление деятельности по комплексному и устойчивому развитию территорий</w:t>
      </w:r>
      <w:bookmarkEnd w:id="37"/>
      <w:r w:rsidRPr="004B4A8B">
        <w:rPr>
          <w:b/>
          <w:bCs/>
          <w:color w:val="auto"/>
        </w:rPr>
        <w:t xml:space="preserve">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Предложения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 (далее в настоящей статье – предложение), направляются в Комиссию.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Предложение должно содержать: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описание границ территории, на которой предполагается осуществлять деятельность по ее комплексному и устойчивому развитию (далее в настоящей статье – территория);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предложения по содержанию градостроительных регламентов территориальных зон, в границах которых предполагается осуществление деятельности по комплексному и устойчивому развитию территории;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оценку уровня обеспеченности территории объектами коммунальной, транспортной, социальной инфраструктур и уровня территориальной доступности указанных объектов для населения;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планируемые виды деятельности по комплексному и устойчивому развитию территории с обоснованием возможности их применения;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оценку финансовых и иных ресурсов, необходимых для комплексного и устойчивого развития территории, с указанием предполагаемых источников таких ресурсов. </w:t>
      </w:r>
    </w:p>
    <w:p w:rsidR="006829FB" w:rsidRPr="004B4A8B" w:rsidRDefault="006829FB" w:rsidP="006829FB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Заявитель вправе </w:t>
      </w:r>
      <w:proofErr w:type="gramStart"/>
      <w:r w:rsidRPr="004B4A8B">
        <w:rPr>
          <w:color w:val="auto"/>
        </w:rPr>
        <w:t>предоставить иные документы</w:t>
      </w:r>
      <w:proofErr w:type="gramEnd"/>
      <w:r w:rsidRPr="004B4A8B">
        <w:rPr>
          <w:color w:val="auto"/>
        </w:rPr>
        <w:t xml:space="preserve">, обосновывающие внесение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территории. </w:t>
      </w:r>
    </w:p>
    <w:p w:rsidR="006829FB" w:rsidRDefault="006829FB" w:rsidP="006829FB">
      <w:pPr>
        <w:jc w:val="both"/>
        <w:rPr>
          <w:szCs w:val="24"/>
        </w:rPr>
      </w:pPr>
      <w:r w:rsidRPr="004B4A8B">
        <w:rPr>
          <w:szCs w:val="24"/>
        </w:rPr>
        <w:t>3. Комиссия в течение 30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</w:t>
      </w:r>
    </w:p>
    <w:p w:rsidR="007158BF" w:rsidRDefault="007158BF" w:rsidP="006829FB">
      <w:pPr>
        <w:jc w:val="both"/>
        <w:rPr>
          <w:szCs w:val="24"/>
        </w:rPr>
      </w:pPr>
    </w:p>
    <w:p w:rsidR="000646CC" w:rsidRDefault="000646CC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155113" w:rsidRDefault="00155113" w:rsidP="000646CC">
      <w:pPr>
        <w:tabs>
          <w:tab w:val="left" w:pos="0"/>
        </w:tabs>
        <w:jc w:val="center"/>
        <w:rPr>
          <w:sz w:val="28"/>
          <w:szCs w:val="28"/>
        </w:rPr>
      </w:pPr>
    </w:p>
    <w:p w:rsidR="000646CC" w:rsidRPr="007158BF" w:rsidRDefault="000646CC" w:rsidP="000646CC">
      <w:pPr>
        <w:tabs>
          <w:tab w:val="left" w:pos="0"/>
        </w:tabs>
        <w:jc w:val="center"/>
        <w:rPr>
          <w:b/>
          <w:sz w:val="28"/>
          <w:szCs w:val="28"/>
        </w:rPr>
      </w:pPr>
      <w:r w:rsidRPr="007158BF">
        <w:rPr>
          <w:b/>
          <w:sz w:val="28"/>
          <w:szCs w:val="28"/>
        </w:rPr>
        <w:t>Раздел 3. Градостроительные регламенты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7611322"/>
        <w:docPartObj>
          <w:docPartGallery w:val="Table of Contents"/>
          <w:docPartUnique/>
        </w:docPartObj>
      </w:sdtPr>
      <w:sdtEndPr>
        <w:rPr>
          <w:rFonts w:eastAsia="Times New Roman"/>
          <w:bCs/>
          <w:szCs w:val="20"/>
          <w:lang w:eastAsia="ru-RU"/>
        </w:rPr>
      </w:sdtEndPr>
      <w:sdtContent>
        <w:p w:rsidR="000646CC" w:rsidRPr="00875609" w:rsidRDefault="000646CC" w:rsidP="000646CC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7560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0646CC" w:rsidRPr="00875609" w:rsidRDefault="008615C7" w:rsidP="007158BF">
          <w:pPr>
            <w:pStyle w:val="11"/>
          </w:pPr>
          <w:r w:rsidRPr="00875609">
            <w:fldChar w:fldCharType="begin"/>
          </w:r>
          <w:r w:rsidR="000646CC" w:rsidRPr="00875609">
            <w:instrText xml:space="preserve"> TOC \o "1-3" \h \z \u </w:instrText>
          </w:r>
          <w:r w:rsidRPr="00875609">
            <w:fldChar w:fldCharType="separate"/>
          </w:r>
          <w:hyperlink w:anchor="_Toc58169769" w:history="1">
            <w:r w:rsidR="000646CC" w:rsidRPr="00875609">
              <w:rPr>
                <w:rStyle w:val="a6"/>
                <w:b w:val="0"/>
              </w:rPr>
              <w:t>РАЗДЕЛ 3. ГРАДОСТРОИТЕЛЬНЫЕ РЕГЛАМЕНТЫ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770" w:history="1">
            <w:r w:rsidR="000646CC" w:rsidRPr="00875609">
              <w:rPr>
                <w:rStyle w:val="a6"/>
                <w:b w:val="0"/>
              </w:rPr>
              <w:t>1. Перечень территориальных зон, выделенных на карте градостроительного зонирования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771" w:history="1">
            <w:r w:rsidR="000646CC" w:rsidRPr="00875609">
              <w:rPr>
                <w:rStyle w:val="a6"/>
                <w:b w:val="0"/>
              </w:rPr>
              <w:t>2. Зона индивидуальной жилой застройки (Ж-1)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72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2.1. Виды разрешенного использования земельных участков и объектов капитального строительства зоны Ж-1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73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2.1.1. Основные виды разрешенного использования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74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2.1.2. Условно разрешенные виды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75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2.2.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Ж-1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776" w:history="1">
            <w:r w:rsidR="000646CC" w:rsidRPr="00875609">
              <w:rPr>
                <w:rStyle w:val="a6"/>
                <w:b w:val="0"/>
              </w:rPr>
              <w:t>3. Зона смешанной жилой и общественной застройки (Ж-2)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77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3.1. Виды разрешенного использования земельных участков и объектов капитального строительства зоны Ж-2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78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3.1.1. Основные виды разрешенного использования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79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3.1.2. Условно разрешенные виды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80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3.2.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Ж-2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781" w:history="1">
            <w:r w:rsidR="000646CC" w:rsidRPr="00875609">
              <w:rPr>
                <w:rStyle w:val="a6"/>
                <w:b w:val="0"/>
              </w:rPr>
              <w:t>4. Зона специализированной общественной застройки (ОЗ-1)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82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4.1. Виды разрешенного использования земельных участков и объектов капитального строительства зоны ОЗ-1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83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4.1.1. Основные виды разрешенного использования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84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4.1.2. Условно разрешенные виды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85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4.2.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786" w:history="1">
            <w:r w:rsidR="000646CC" w:rsidRPr="00875609">
              <w:rPr>
                <w:rStyle w:val="a6"/>
                <w:b w:val="0"/>
              </w:rPr>
              <w:t>5. Зона производственного использования (П-1)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87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5.1. Виды разрешенного использования земельных участков и объектов капитального строительства зоны П-1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88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5.1.1. Основные виды разрешенного использования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89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5.1.2. Условно разрешенные виды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90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5.2. Предельные размеры земельных участков и предельные параметры разрешенного строительства, реконструкции объектов капитального строительства зоны П-1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791" w:history="1">
            <w:r w:rsidR="000646CC" w:rsidRPr="00875609">
              <w:rPr>
                <w:rStyle w:val="a6"/>
                <w:b w:val="0"/>
              </w:rPr>
              <w:t>6. Зона сельскохозяйственных угодий (СХ-1)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792" w:history="1">
            <w:r w:rsidR="000646CC" w:rsidRPr="00875609">
              <w:rPr>
                <w:rStyle w:val="a6"/>
                <w:b w:val="0"/>
              </w:rPr>
              <w:t>7. Зона сельскохозяйственного использования (СХ-2)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93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7.1. Виды разрешенного использования земельных участков и объектов капитального строительства зоны СХ-2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94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7.1.1. Основные виды разрешенного использования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95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7.2.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796" w:history="1">
            <w:r w:rsidR="000646CC" w:rsidRPr="00875609">
              <w:rPr>
                <w:rStyle w:val="a6"/>
                <w:b w:val="0"/>
              </w:rPr>
              <w:t>8. Зона ведения садоводства и огородничества (СХ-3)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97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8.1. Виды разрешенного использования земельных участков и объектов капитального строительства зоны СХ-3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98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8.1.1. Основные виды разрешенного использования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799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8.2.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СХ-3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800" w:history="1">
            <w:r w:rsidR="000646CC" w:rsidRPr="00875609">
              <w:rPr>
                <w:rStyle w:val="a6"/>
                <w:b w:val="0"/>
              </w:rPr>
              <w:t>9. Зона рекреационного назначения (Р-1)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801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9.1. Виды разрешенного использования земельных участков и объектов капитального строительства зоны Р-1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802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9.1.1. Основные виды разрешенного использования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803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9.1.2. Условно разрешенные виды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804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9.2. Предельные размеры земельных участков и предельные параметры разрешенного строительства, реконструкции объектов капитального строительства зоны Р-1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805" w:history="1">
            <w:r w:rsidR="000646CC" w:rsidRPr="00875609">
              <w:rPr>
                <w:rStyle w:val="a6"/>
                <w:b w:val="0"/>
              </w:rPr>
              <w:t>10. Зона лесов (Л-1)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806" w:history="1">
            <w:r w:rsidR="000646CC" w:rsidRPr="00875609">
              <w:rPr>
                <w:rStyle w:val="a6"/>
                <w:b w:val="0"/>
              </w:rPr>
              <w:t>11. Зона специального назначения (К-1)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807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11.1. Виды разрешенного использования земельных участков и объектов капитального строительства зоны К-1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808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11.1.1. Основные виды разрешенного использования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0646C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8169809" w:history="1">
            <w:r w:rsidR="000646CC" w:rsidRPr="00875609">
              <w:rPr>
                <w:rStyle w:val="a6"/>
                <w:rFonts w:ascii="Times New Roman" w:hAnsi="Times New Roman"/>
                <w:bCs/>
                <w:noProof/>
              </w:rPr>
              <w:t>11.2. Предельные размеры земельных участков и предельные параметры разрешенного строительства, реконструкции объектов капитального строительства зоны К-1</w:t>
            </w:r>
            <w:r w:rsidR="000646CC" w:rsidRPr="00875609">
              <w:rPr>
                <w:rFonts w:ascii="Times New Roman" w:hAnsi="Times New Roman"/>
                <w:noProof/>
                <w:webHidden/>
              </w:rPr>
              <w:tab/>
            </w:r>
          </w:hyperlink>
        </w:p>
        <w:p w:rsidR="000646CC" w:rsidRPr="00875609" w:rsidRDefault="00BD15AF" w:rsidP="007158BF">
          <w:pPr>
            <w:pStyle w:val="11"/>
          </w:pPr>
          <w:hyperlink w:anchor="_Toc58169810" w:history="1">
            <w:r w:rsidR="000646CC" w:rsidRPr="00875609">
              <w:rPr>
                <w:rStyle w:val="a6"/>
                <w:b w:val="0"/>
              </w:rPr>
              <w:t>12. Зона акваторий (А-1)</w:t>
            </w:r>
            <w:r w:rsidR="000646CC" w:rsidRPr="00875609">
              <w:rPr>
                <w:webHidden/>
              </w:rPr>
              <w:tab/>
            </w:r>
          </w:hyperlink>
        </w:p>
        <w:p w:rsidR="000646CC" w:rsidRPr="006E6D65" w:rsidRDefault="008615C7" w:rsidP="000646CC">
          <w:r w:rsidRPr="00875609">
            <w:rPr>
              <w:bCs/>
            </w:rPr>
            <w:fldChar w:fldCharType="end"/>
          </w:r>
        </w:p>
      </w:sdtContent>
    </w:sdt>
    <w:p w:rsidR="000646CC" w:rsidRPr="006E6D65" w:rsidRDefault="008615C7" w:rsidP="000646CC">
      <w:pPr>
        <w:rPr>
          <w:noProof/>
        </w:rPr>
      </w:pPr>
      <w:r w:rsidRPr="006E6D65">
        <w:rPr>
          <w:b/>
          <w:bCs/>
          <w:sz w:val="32"/>
          <w:szCs w:val="32"/>
        </w:rPr>
        <w:fldChar w:fldCharType="begin"/>
      </w:r>
      <w:r w:rsidR="000646CC" w:rsidRPr="006E6D65">
        <w:rPr>
          <w:b/>
          <w:bCs/>
          <w:sz w:val="32"/>
          <w:szCs w:val="32"/>
        </w:rPr>
        <w:instrText xml:space="preserve"> TOC \o "1-3" \h \z \u </w:instrText>
      </w:r>
      <w:r w:rsidRPr="006E6D65">
        <w:rPr>
          <w:b/>
          <w:bCs/>
          <w:sz w:val="32"/>
          <w:szCs w:val="32"/>
        </w:rPr>
        <w:fldChar w:fldCharType="separate"/>
      </w:r>
    </w:p>
    <w:p w:rsidR="000646CC" w:rsidRPr="006E6D65" w:rsidRDefault="008615C7" w:rsidP="000646CC">
      <w:pPr>
        <w:rPr>
          <w:b/>
          <w:bCs/>
          <w:sz w:val="32"/>
          <w:szCs w:val="32"/>
        </w:rPr>
      </w:pPr>
      <w:r w:rsidRPr="006E6D65">
        <w:rPr>
          <w:b/>
          <w:bCs/>
          <w:sz w:val="32"/>
          <w:szCs w:val="32"/>
        </w:rPr>
        <w:fldChar w:fldCharType="end"/>
      </w:r>
    </w:p>
    <w:p w:rsidR="000646CC" w:rsidRPr="006E6D65" w:rsidRDefault="000646CC" w:rsidP="000646CC">
      <w:pPr>
        <w:rPr>
          <w:b/>
          <w:bCs/>
          <w:sz w:val="32"/>
          <w:szCs w:val="32"/>
        </w:rPr>
      </w:pPr>
      <w:r w:rsidRPr="006E6D65">
        <w:rPr>
          <w:b/>
          <w:bCs/>
          <w:sz w:val="32"/>
          <w:szCs w:val="32"/>
        </w:rPr>
        <w:br w:type="page"/>
      </w:r>
    </w:p>
    <w:p w:rsidR="000646CC" w:rsidRPr="005776C1" w:rsidRDefault="000646CC" w:rsidP="007158BF">
      <w:pPr>
        <w:pStyle w:val="Default"/>
        <w:jc w:val="center"/>
        <w:outlineLvl w:val="0"/>
        <w:rPr>
          <w:color w:val="auto"/>
        </w:rPr>
      </w:pPr>
      <w:bookmarkStart w:id="38" w:name="_Toc58169769"/>
      <w:r w:rsidRPr="005776C1">
        <w:rPr>
          <w:b/>
          <w:bCs/>
          <w:color w:val="auto"/>
        </w:rPr>
        <w:lastRenderedPageBreak/>
        <w:t>РАЗДЕЛ 3. ГРАДОСТРОИТЕЛЬНЫЕ РЕГЛАМЕНТЫ</w:t>
      </w:r>
      <w:bookmarkEnd w:id="38"/>
    </w:p>
    <w:p w:rsidR="000646CC" w:rsidRPr="005776C1" w:rsidRDefault="000646CC" w:rsidP="000646CC">
      <w:pPr>
        <w:pStyle w:val="Default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0"/>
        <w:rPr>
          <w:color w:val="auto"/>
          <w:sz w:val="28"/>
          <w:szCs w:val="28"/>
        </w:rPr>
      </w:pPr>
      <w:bookmarkStart w:id="39" w:name="_Toc58169770"/>
      <w:r w:rsidRPr="006E6D65">
        <w:rPr>
          <w:b/>
          <w:bCs/>
          <w:color w:val="auto"/>
          <w:sz w:val="28"/>
          <w:szCs w:val="28"/>
        </w:rPr>
        <w:t>1. Перечень территориальных зон, выделенных на карте градостроительного зонирования</w:t>
      </w:r>
      <w:bookmarkEnd w:id="39"/>
      <w:r w:rsidRPr="006E6D65">
        <w:rPr>
          <w:b/>
          <w:bCs/>
          <w:color w:val="auto"/>
          <w:sz w:val="28"/>
          <w:szCs w:val="28"/>
        </w:rPr>
        <w:t xml:space="preserve"> </w:t>
      </w:r>
    </w:p>
    <w:p w:rsidR="000646CC" w:rsidRPr="006E6D65" w:rsidRDefault="000646CC" w:rsidP="000646CC">
      <w:pPr>
        <w:pStyle w:val="Default"/>
        <w:rPr>
          <w:b/>
          <w:bCs/>
          <w:color w:val="auto"/>
        </w:rPr>
      </w:pPr>
    </w:p>
    <w:tbl>
      <w:tblPr>
        <w:tblW w:w="8931" w:type="dxa"/>
        <w:tblInd w:w="-15" w:type="dxa"/>
        <w:tblLook w:val="04A0" w:firstRow="1" w:lastRow="0" w:firstColumn="1" w:lastColumn="0" w:noHBand="0" w:noVBand="1"/>
      </w:tblPr>
      <w:tblGrid>
        <w:gridCol w:w="2780"/>
        <w:gridCol w:w="6151"/>
      </w:tblGrid>
      <w:tr w:rsidR="000646CC" w:rsidRPr="006E6D65" w:rsidTr="0051646F">
        <w:trPr>
          <w:trHeight w:val="70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Обозначение территориальной зоны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территориальной зоны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2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 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Ж-1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Зона индивидуальной жилой застройки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Ж-2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Зона смешанной жилой и общественной застройки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 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ОЗ-1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Зона специализированной общественной застройки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 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П-1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Зона производственного использования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 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СХ-1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 xml:space="preserve">Зона </w:t>
            </w:r>
            <w:r>
              <w:t>с</w:t>
            </w:r>
            <w:r w:rsidRPr="006E6D65">
              <w:t xml:space="preserve">ельскохозяйственных угодий 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СХ-2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 xml:space="preserve">Зона </w:t>
            </w:r>
            <w:r>
              <w:t>с</w:t>
            </w:r>
            <w:r w:rsidRPr="006E6D65">
              <w:t>ельскохозяйственного использования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СХ-3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Зона ведения садоводства и огородничества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 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Р-1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 xml:space="preserve">Зона рекреационного назначения 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 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Л-1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Зона лесов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 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К-1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 xml:space="preserve">Зона </w:t>
            </w:r>
            <w:r>
              <w:t>специального назначения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 </w:t>
            </w:r>
          </w:p>
        </w:tc>
      </w:tr>
      <w:tr w:rsidR="000646CC" w:rsidRPr="006E6D65" w:rsidTr="0051646F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jc w:val="center"/>
            </w:pPr>
            <w:r w:rsidRPr="006E6D65">
              <w:t>А-1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r w:rsidRPr="006E6D65">
              <w:t>Зона акваторий</w:t>
            </w:r>
          </w:p>
        </w:tc>
      </w:tr>
    </w:tbl>
    <w:p w:rsidR="000646CC" w:rsidRPr="006E6D65" w:rsidRDefault="000646CC" w:rsidP="000646CC">
      <w:pPr>
        <w:pStyle w:val="Default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rPr>
          <w:b/>
          <w:bCs/>
          <w:color w:val="auto"/>
        </w:rPr>
      </w:pPr>
    </w:p>
    <w:p w:rsidR="000646CC" w:rsidRPr="006E6D65" w:rsidRDefault="000646CC" w:rsidP="000646CC">
      <w:pPr>
        <w:rPr>
          <w:b/>
          <w:bCs/>
          <w:sz w:val="28"/>
          <w:szCs w:val="28"/>
        </w:rPr>
      </w:pPr>
      <w:r w:rsidRPr="006E6D65">
        <w:rPr>
          <w:b/>
          <w:bCs/>
          <w:sz w:val="28"/>
          <w:szCs w:val="28"/>
        </w:rPr>
        <w:br w:type="page"/>
      </w:r>
    </w:p>
    <w:p w:rsidR="000646CC" w:rsidRPr="006E6D65" w:rsidRDefault="000646CC" w:rsidP="000646CC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40" w:name="_Toc58169771"/>
      <w:r w:rsidRPr="006E6D65">
        <w:rPr>
          <w:b/>
          <w:bCs/>
          <w:color w:val="auto"/>
          <w:sz w:val="28"/>
          <w:szCs w:val="28"/>
        </w:rPr>
        <w:lastRenderedPageBreak/>
        <w:t>2. Зона индивидуальной жилой застройки (Ж-1)</w:t>
      </w:r>
      <w:bookmarkEnd w:id="40"/>
    </w:p>
    <w:p w:rsidR="000646CC" w:rsidRPr="006E6D65" w:rsidRDefault="000646CC" w:rsidP="000646CC">
      <w:pPr>
        <w:pStyle w:val="Default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41" w:name="_Toc58169772"/>
      <w:r w:rsidRPr="006E6D65">
        <w:rPr>
          <w:b/>
          <w:bCs/>
          <w:color w:val="auto"/>
        </w:rPr>
        <w:t>2.1. Виды разрешенного использования земельных участков и объектов капитального строительства зоны Ж-1</w:t>
      </w:r>
      <w:bookmarkEnd w:id="41"/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42" w:name="_Toc58169773"/>
      <w:r w:rsidRPr="006E6D65">
        <w:rPr>
          <w:b/>
          <w:bCs/>
          <w:color w:val="auto"/>
        </w:rPr>
        <w:t>2.1.1. Основные виды разрешенного использования</w:t>
      </w:r>
      <w:bookmarkEnd w:id="42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2.2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2.3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2.7.1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3.1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3.4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3.5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3.6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4.4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4.5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4.6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4.7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5.0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9D44FB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9D44FB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11.0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11.1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  <w: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13.0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  <w: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13.1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  <w: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13.2</w:t>
            </w:r>
          </w:p>
        </w:tc>
      </w:tr>
    </w:tbl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Pr="006E6D65" w:rsidRDefault="000646CC" w:rsidP="000646CC">
      <w:pPr>
        <w:rPr>
          <w:b/>
          <w:bCs/>
          <w:szCs w:val="24"/>
        </w:rPr>
      </w:pPr>
      <w:r w:rsidRPr="006E6D65">
        <w:rPr>
          <w:b/>
          <w:bCs/>
        </w:rPr>
        <w:br w:type="page"/>
      </w: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43" w:name="_Toc58169774"/>
      <w:r w:rsidRPr="006E6D65">
        <w:rPr>
          <w:b/>
          <w:bCs/>
          <w:color w:val="auto"/>
        </w:rPr>
        <w:lastRenderedPageBreak/>
        <w:t>2.1.2. Условно разрешенные виды</w:t>
      </w:r>
      <w:bookmarkEnd w:id="43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2.1.1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proofErr w:type="spellStart"/>
            <w:r w:rsidRPr="006E6D65">
              <w:rPr>
                <w:sz w:val="21"/>
                <w:szCs w:val="21"/>
              </w:rPr>
              <w:t>Среднеэтажная</w:t>
            </w:r>
            <w:proofErr w:type="spellEnd"/>
            <w:r w:rsidRPr="006E6D65">
              <w:rPr>
                <w:sz w:val="21"/>
                <w:szCs w:val="21"/>
              </w:rPr>
              <w:t xml:space="preserve">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2.5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2.4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2.6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3.7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3.8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3.9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3.10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proofErr w:type="gramStart"/>
            <w:r w:rsidRPr="006E6D65">
              <w:rPr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B138BB">
              <w:rPr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4.8</w:t>
            </w:r>
            <w:r>
              <w:t>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B138BB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4.9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4.9.1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4.10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6.4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6.6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6.8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6.9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6.9.1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bCs/>
                <w:sz w:val="21"/>
                <w:szCs w:val="21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rPr>
                <w:bCs/>
              </w:rPr>
              <w:t>7.0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8.3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9.2.1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11.2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11.3</w:t>
            </w:r>
          </w:p>
        </w:tc>
      </w:tr>
    </w:tbl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rPr>
          <w:b/>
          <w:bCs/>
          <w:szCs w:val="24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44" w:name="_Toc58169775"/>
      <w:r w:rsidRPr="006E6D65">
        <w:rPr>
          <w:b/>
          <w:bCs/>
          <w:color w:val="auto"/>
        </w:rPr>
        <w:t>2.2.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Ж-1</w:t>
      </w:r>
      <w:bookmarkEnd w:id="44"/>
    </w:p>
    <w:tbl>
      <w:tblPr>
        <w:tblW w:w="8816" w:type="dxa"/>
        <w:tblInd w:w="1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73"/>
        <w:gridCol w:w="1843"/>
      </w:tblGrid>
      <w:tr w:rsidR="000646CC" w:rsidRPr="006E6D65" w:rsidTr="0051646F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Параметры</w:t>
            </w:r>
          </w:p>
        </w:tc>
      </w:tr>
      <w:tr w:rsidR="000646CC" w:rsidRPr="006E6D65" w:rsidTr="0051646F">
        <w:trPr>
          <w:trHeight w:hRule="exact" w:val="2238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ind w:left="31"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6E6D65">
              <w:rPr>
                <w:szCs w:val="24"/>
              </w:rPr>
              <w:t xml:space="preserve">Для </w:t>
            </w:r>
            <w:r>
              <w:rPr>
                <w:szCs w:val="24"/>
              </w:rPr>
              <w:t>земельных участков с видами разрешенного использования код 2.1; 13.1; 13.2</w:t>
            </w:r>
          </w:p>
          <w:p w:rsidR="000646CC" w:rsidRPr="006E6D65" w:rsidRDefault="000646CC" w:rsidP="0051646F">
            <w:pPr>
              <w:snapToGrid w:val="0"/>
              <w:ind w:left="391"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Pr="006E6D65">
              <w:rPr>
                <w:szCs w:val="24"/>
              </w:rPr>
              <w:t xml:space="preserve">участка (включая площадь застройки)  </w:t>
            </w:r>
          </w:p>
          <w:p w:rsidR="000646CC" w:rsidRPr="006E6D65" w:rsidRDefault="000646CC" w:rsidP="0051646F">
            <w:pPr>
              <w:snapToGrid w:val="0"/>
              <w:ind w:left="267" w:right="-1" w:hanging="236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    -минимальная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    </w:t>
            </w:r>
          </w:p>
          <w:p w:rsidR="000646CC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Для </w:t>
            </w:r>
            <w:r>
              <w:rPr>
                <w:szCs w:val="24"/>
              </w:rPr>
              <w:t>вида блокированная</w:t>
            </w:r>
            <w:r w:rsidRPr="006E6D65">
              <w:rPr>
                <w:szCs w:val="24"/>
              </w:rPr>
              <w:t xml:space="preserve"> жил</w:t>
            </w:r>
            <w:r>
              <w:rPr>
                <w:szCs w:val="24"/>
              </w:rPr>
              <w:t>ая застройка код 2.3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6E6D65">
              <w:rPr>
                <w:szCs w:val="24"/>
              </w:rPr>
              <w:t xml:space="preserve">площадь участка (включая площадь застройки) 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    - минимальная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400м2</w:t>
            </w: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E6D65">
              <w:rPr>
                <w:szCs w:val="24"/>
              </w:rPr>
              <w:t>00м2</w:t>
            </w:r>
          </w:p>
        </w:tc>
      </w:tr>
      <w:tr w:rsidR="000646CC" w:rsidRPr="006E6D65" w:rsidTr="0051646F">
        <w:trPr>
          <w:trHeight w:val="662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2. Минимальное расстояние от красных линий до строений:</w:t>
            </w: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- при существующей застройке</w:t>
            </w:r>
          </w:p>
          <w:p w:rsidR="000646CC" w:rsidRPr="006E6D65" w:rsidRDefault="000646CC" w:rsidP="0051646F">
            <w:pPr>
              <w:tabs>
                <w:tab w:val="left" w:pos="6480"/>
              </w:tabs>
              <w:ind w:left="720" w:hanging="360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при новом строительстве:</w:t>
            </w:r>
          </w:p>
          <w:p w:rsidR="000646CC" w:rsidRPr="006E6D65" w:rsidRDefault="000646CC" w:rsidP="0051646F">
            <w:pPr>
              <w:rPr>
                <w:szCs w:val="24"/>
              </w:rPr>
            </w:pPr>
            <w:r w:rsidRPr="006E6D65">
              <w:rPr>
                <w:szCs w:val="24"/>
              </w:rPr>
              <w:t>отступ от красных линий до строений:</w:t>
            </w:r>
          </w:p>
          <w:p w:rsidR="000646CC" w:rsidRPr="006E6D65" w:rsidRDefault="000646CC" w:rsidP="0051646F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- главных улиц</w:t>
            </w:r>
          </w:p>
          <w:p w:rsidR="000646CC" w:rsidRPr="006E6D65" w:rsidRDefault="000646CC" w:rsidP="0051646F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 xml:space="preserve">- тупиковых улиц и проездов </w:t>
            </w:r>
          </w:p>
          <w:p w:rsidR="000646CC" w:rsidRPr="006E6D65" w:rsidRDefault="000646CC" w:rsidP="0051646F">
            <w:pPr>
              <w:rPr>
                <w:szCs w:val="24"/>
              </w:rPr>
            </w:pPr>
          </w:p>
          <w:p w:rsidR="000646CC" w:rsidRPr="006E6D65" w:rsidRDefault="000646CC" w:rsidP="0051646F">
            <w:pPr>
              <w:rPr>
                <w:szCs w:val="24"/>
              </w:rPr>
            </w:pPr>
            <w:r w:rsidRPr="006E6D65">
              <w:rPr>
                <w:szCs w:val="24"/>
              </w:rPr>
              <w:t xml:space="preserve">Примечание: По красной линии допускается размещение жилых зданий со встроенными в первом этаже или пристроенными </w:t>
            </w:r>
            <w:r w:rsidRPr="006E6D65">
              <w:rPr>
                <w:szCs w:val="24"/>
              </w:rPr>
              <w:lastRenderedPageBreak/>
              <w:t>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по сложившейся линии застройки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szCs w:val="24"/>
                </w:rPr>
                <w:t>5 м</w:t>
              </w:r>
            </w:smartTag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не менее 3м</w:t>
            </w:r>
          </w:p>
        </w:tc>
      </w:tr>
      <w:tr w:rsidR="000646CC" w:rsidRPr="006E6D65" w:rsidTr="0051646F">
        <w:trPr>
          <w:trHeight w:val="1089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lastRenderedPageBreak/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- от красных линий главных улиц</w:t>
            </w:r>
          </w:p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- от красных линий тупиковых улиц и проездов</w:t>
            </w:r>
          </w:p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</w:p>
          <w:p w:rsidR="000646CC" w:rsidRPr="006E6D65" w:rsidRDefault="000646CC" w:rsidP="0051646F">
            <w:pPr>
              <w:snapToGrid w:val="0"/>
              <w:rPr>
                <w:sz w:val="23"/>
                <w:szCs w:val="23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Между красной линией и забором, должно быть обустроено не менее двух парковочных мест</w:t>
            </w:r>
          </w:p>
          <w:p w:rsidR="000646CC" w:rsidRPr="006E6D65" w:rsidRDefault="000646CC" w:rsidP="0051646F">
            <w:pPr>
              <w:snapToGrid w:val="0"/>
              <w:rPr>
                <w:szCs w:val="24"/>
              </w:rPr>
            </w:pPr>
            <w:r w:rsidRPr="006E6D65">
              <w:rPr>
                <w:szCs w:val="24"/>
                <w:shd w:val="clear" w:color="auto" w:fill="FFFFFF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szCs w:val="24"/>
                </w:rPr>
                <w:t>5 м</w:t>
              </w:r>
            </w:smartTag>
            <w:r w:rsidRPr="006E6D65">
              <w:rPr>
                <w:szCs w:val="24"/>
              </w:rPr>
              <w:t xml:space="preserve"> 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не менее 3 м</w:t>
            </w: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</w:tc>
      </w:tr>
      <w:tr w:rsidR="000646CC" w:rsidRPr="006E6D65" w:rsidTr="0051646F">
        <w:trPr>
          <w:trHeight w:val="191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4. Минимальное расстояние от границ участка до: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жилого, садового дома, блока жилых домов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постройки для содержания скота и птицы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открытые навесы для легковых автомобилей, мотоциклов, велосипедов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3 м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E6D65">
              <w:rPr>
                <w:szCs w:val="24"/>
              </w:rPr>
              <w:t xml:space="preserve"> м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По границе участка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1 м</w:t>
            </w:r>
          </w:p>
        </w:tc>
      </w:tr>
      <w:tr w:rsidR="000646CC" w:rsidRPr="006E6D65" w:rsidTr="0051646F">
        <w:trPr>
          <w:trHeight w:val="69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Минимальное расстояние от границ земель лесного фонда до зданий и сооружений, расположенных за границами земель лесного фонда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15 м</w:t>
            </w:r>
          </w:p>
        </w:tc>
      </w:tr>
    </w:tbl>
    <w:p w:rsidR="000646CC" w:rsidRPr="006E6D65" w:rsidRDefault="000646CC" w:rsidP="000646CC">
      <w:pPr>
        <w:rPr>
          <w:szCs w:val="24"/>
        </w:rPr>
      </w:pPr>
    </w:p>
    <w:p w:rsidR="000646CC" w:rsidRPr="00D15ABA" w:rsidRDefault="000646CC" w:rsidP="000646CC">
      <w:pPr>
        <w:jc w:val="both"/>
        <w:rPr>
          <w:b/>
          <w:szCs w:val="24"/>
        </w:rPr>
      </w:pPr>
      <w:r w:rsidRPr="00D15ABA">
        <w:rPr>
          <w:b/>
          <w:szCs w:val="24"/>
        </w:rPr>
        <w:t>Коэффициент застройки территории:</w:t>
      </w:r>
    </w:p>
    <w:p w:rsidR="000646CC" w:rsidRPr="006E6D65" w:rsidRDefault="000646CC" w:rsidP="000646CC">
      <w:pPr>
        <w:tabs>
          <w:tab w:val="left" w:pos="13524"/>
          <w:tab w:val="left" w:pos="18676"/>
        </w:tabs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6E6D65">
        <w:rPr>
          <w:szCs w:val="24"/>
        </w:rPr>
        <w:t xml:space="preserve"> - для индивидуальных жилых домов </w:t>
      </w:r>
    </w:p>
    <w:p w:rsidR="000646CC" w:rsidRPr="006E6D65" w:rsidRDefault="000646CC" w:rsidP="000646CC">
      <w:pPr>
        <w:ind w:left="644"/>
        <w:jc w:val="both"/>
        <w:rPr>
          <w:szCs w:val="24"/>
        </w:rPr>
      </w:pPr>
      <w:r w:rsidRPr="006E6D65">
        <w:rPr>
          <w:szCs w:val="24"/>
        </w:rPr>
        <w:t>при минимальной площади участка 400 м</w:t>
      </w:r>
      <w:proofErr w:type="gramStart"/>
      <w:r w:rsidRPr="006E6D65">
        <w:rPr>
          <w:szCs w:val="24"/>
          <w:vertAlign w:val="superscript"/>
        </w:rPr>
        <w:t>2</w:t>
      </w:r>
      <w:proofErr w:type="gramEnd"/>
      <w:r w:rsidRPr="006E6D65">
        <w:rPr>
          <w:szCs w:val="24"/>
          <w:vertAlign w:val="superscript"/>
        </w:rPr>
        <w:t xml:space="preserve"> </w:t>
      </w:r>
      <w:r w:rsidRPr="006E6D65">
        <w:rPr>
          <w:szCs w:val="24"/>
          <w:vertAlign w:val="superscript"/>
        </w:rPr>
        <w:tab/>
      </w:r>
      <w:r w:rsidRPr="006E6D65">
        <w:rPr>
          <w:szCs w:val="24"/>
          <w:vertAlign w:val="superscript"/>
        </w:rPr>
        <w:tab/>
      </w:r>
      <w:r w:rsidRPr="006E6D65">
        <w:rPr>
          <w:szCs w:val="24"/>
          <w:vertAlign w:val="superscript"/>
        </w:rPr>
        <w:tab/>
      </w:r>
      <w:r w:rsidRPr="006E6D65">
        <w:rPr>
          <w:szCs w:val="24"/>
        </w:rPr>
        <w:t>не более 0,4</w:t>
      </w:r>
    </w:p>
    <w:p w:rsidR="000646CC" w:rsidRPr="006E6D65" w:rsidRDefault="000646CC" w:rsidP="000646CC">
      <w:pPr>
        <w:tabs>
          <w:tab w:val="left" w:pos="10948"/>
        </w:tabs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6E6D65">
        <w:rPr>
          <w:szCs w:val="24"/>
        </w:rPr>
        <w:t>-для блокированных жилых домов на 1</w:t>
      </w:r>
      <w:r>
        <w:rPr>
          <w:szCs w:val="24"/>
        </w:rPr>
        <w:t xml:space="preserve"> дом </w:t>
      </w:r>
      <w:r w:rsidRPr="006E6D65">
        <w:rPr>
          <w:szCs w:val="24"/>
        </w:rPr>
        <w:t xml:space="preserve"> </w:t>
      </w:r>
    </w:p>
    <w:p w:rsidR="000646CC" w:rsidRPr="006E6D65" w:rsidRDefault="000646CC" w:rsidP="000646CC">
      <w:pPr>
        <w:ind w:left="644"/>
        <w:jc w:val="both"/>
        <w:rPr>
          <w:szCs w:val="24"/>
        </w:rPr>
      </w:pPr>
      <w:r>
        <w:rPr>
          <w:szCs w:val="24"/>
        </w:rPr>
        <w:t xml:space="preserve">при </w:t>
      </w:r>
      <w:r w:rsidRPr="006E6D65">
        <w:rPr>
          <w:szCs w:val="24"/>
        </w:rPr>
        <w:t xml:space="preserve">минимальной площади участка </w:t>
      </w:r>
      <w:r>
        <w:rPr>
          <w:szCs w:val="24"/>
        </w:rPr>
        <w:t>1</w:t>
      </w:r>
      <w:r w:rsidRPr="006E6D65">
        <w:rPr>
          <w:szCs w:val="24"/>
        </w:rPr>
        <w:t>00 м</w:t>
      </w:r>
      <w:proofErr w:type="gramStart"/>
      <w:r w:rsidRPr="006E6D65">
        <w:rPr>
          <w:szCs w:val="24"/>
          <w:vertAlign w:val="superscript"/>
        </w:rPr>
        <w:t>2</w:t>
      </w:r>
      <w:proofErr w:type="gramEnd"/>
      <w:r w:rsidRPr="006E6D65">
        <w:rPr>
          <w:szCs w:val="24"/>
        </w:rPr>
        <w:tab/>
      </w:r>
      <w:r w:rsidRPr="006E6D65">
        <w:rPr>
          <w:szCs w:val="24"/>
        </w:rPr>
        <w:tab/>
      </w:r>
      <w:r w:rsidRPr="006E6D65">
        <w:rPr>
          <w:szCs w:val="24"/>
        </w:rPr>
        <w:tab/>
        <w:t>не более 0,6</w:t>
      </w:r>
    </w:p>
    <w:p w:rsidR="000646CC" w:rsidRDefault="000646CC" w:rsidP="000646CC">
      <w:pPr>
        <w:jc w:val="both"/>
        <w:rPr>
          <w:szCs w:val="24"/>
        </w:rPr>
      </w:pPr>
    </w:p>
    <w:p w:rsidR="000646CC" w:rsidRPr="00D15ABA" w:rsidRDefault="000646CC" w:rsidP="000646CC">
      <w:pPr>
        <w:jc w:val="both"/>
        <w:rPr>
          <w:b/>
          <w:szCs w:val="24"/>
        </w:rPr>
      </w:pPr>
      <w:r w:rsidRPr="00D15ABA">
        <w:rPr>
          <w:b/>
          <w:szCs w:val="24"/>
        </w:rPr>
        <w:t>Особенности строительства на участках блокированной жилой застройки:</w:t>
      </w:r>
    </w:p>
    <w:p w:rsidR="000646CC" w:rsidRPr="008F226D" w:rsidRDefault="000646CC" w:rsidP="000646CC">
      <w:pPr>
        <w:jc w:val="both"/>
        <w:rPr>
          <w:szCs w:val="24"/>
        </w:rPr>
      </w:pPr>
      <w:r>
        <w:rPr>
          <w:szCs w:val="24"/>
        </w:rPr>
        <w:t xml:space="preserve">1. Блок жилых домов (блокированная застройка) – обособленный комплекс жилых домов, расположенных каждый на своем земельном участке и имеющие </w:t>
      </w:r>
      <w:r w:rsidRPr="008F226D">
        <w:rPr>
          <w:szCs w:val="24"/>
          <w:shd w:val="clear" w:color="auto" w:fill="FFFFFF"/>
        </w:rPr>
        <w:t>одну или несколько общих стен с соседними жилыми домами</w:t>
      </w:r>
      <w:r>
        <w:rPr>
          <w:szCs w:val="24"/>
          <w:shd w:val="clear" w:color="auto" w:fill="FFFFFF"/>
        </w:rPr>
        <w:t xml:space="preserve"> и представляющие собой единый архитектурный объект</w:t>
      </w:r>
      <w:r>
        <w:rPr>
          <w:szCs w:val="24"/>
        </w:rPr>
        <w:t>.</w:t>
      </w:r>
      <w:r w:rsidRPr="008F226D">
        <w:rPr>
          <w:szCs w:val="24"/>
        </w:rPr>
        <w:t xml:space="preserve"> </w:t>
      </w:r>
    </w:p>
    <w:p w:rsidR="000646CC" w:rsidRDefault="000646CC" w:rsidP="000646CC">
      <w:pPr>
        <w:jc w:val="both"/>
        <w:rPr>
          <w:szCs w:val="24"/>
        </w:rPr>
      </w:pPr>
      <w:r>
        <w:rPr>
          <w:szCs w:val="24"/>
        </w:rPr>
        <w:t>2. Объединение жилых домов в блокированную застройку допускается при одновременном строительстве всего блока жилых домов. Строительство и ввод в эксплуатацию блока жилых домов очередями не допускается.</w:t>
      </w:r>
    </w:p>
    <w:p w:rsidR="000646CC" w:rsidRDefault="000646CC" w:rsidP="000646CC">
      <w:pPr>
        <w:jc w:val="both"/>
        <w:rPr>
          <w:szCs w:val="24"/>
        </w:rPr>
      </w:pPr>
      <w:r>
        <w:rPr>
          <w:szCs w:val="24"/>
        </w:rPr>
        <w:t>3. Минимальные расстояния от границ участка земельного участка до блока жилых домов определяются по общим правилам градостроительных отступов.</w:t>
      </w:r>
    </w:p>
    <w:p w:rsidR="000646CC" w:rsidRDefault="000646CC" w:rsidP="000646CC">
      <w:pPr>
        <w:jc w:val="both"/>
        <w:rPr>
          <w:szCs w:val="24"/>
        </w:rPr>
      </w:pPr>
      <w:r>
        <w:rPr>
          <w:szCs w:val="24"/>
        </w:rPr>
        <w:t xml:space="preserve">4. Реконструкция или снос </w:t>
      </w:r>
      <w:proofErr w:type="gramStart"/>
      <w:r>
        <w:rPr>
          <w:szCs w:val="24"/>
        </w:rPr>
        <w:t>жилого дома, являющегося частью блока жилых домов может</w:t>
      </w:r>
      <w:proofErr w:type="gramEnd"/>
      <w:r>
        <w:rPr>
          <w:szCs w:val="24"/>
        </w:rPr>
        <w:t xml:space="preserve"> производиться только с согласия всех собственников жилых домов, объединенных в блок.</w:t>
      </w:r>
    </w:p>
    <w:p w:rsidR="000646CC" w:rsidRDefault="000646CC" w:rsidP="000646CC">
      <w:pPr>
        <w:jc w:val="both"/>
        <w:rPr>
          <w:szCs w:val="24"/>
        </w:rPr>
      </w:pPr>
      <w:r>
        <w:rPr>
          <w:szCs w:val="24"/>
        </w:rPr>
        <w:t>5. Несоблюдение особенностей строительства на участке блокированной жилой застройки признается несоответствием градостроительному регламенту.</w:t>
      </w:r>
    </w:p>
    <w:p w:rsidR="000646CC" w:rsidRDefault="000646CC" w:rsidP="000646CC">
      <w:pPr>
        <w:jc w:val="both"/>
        <w:rPr>
          <w:szCs w:val="24"/>
        </w:rPr>
      </w:pP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Примечания:</w:t>
      </w: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1. Расстояния измеряются до наружных граней стен строений.</w:t>
      </w: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2. Допускается блокировка хозяйственных построек на смежных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0646CC" w:rsidRPr="006E6D65" w:rsidRDefault="000646CC" w:rsidP="000646CC">
      <w:pPr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Pr="006E6D65">
        <w:rPr>
          <w:szCs w:val="24"/>
        </w:rPr>
        <w:t>. Требования к ограждению земельных участков:</w:t>
      </w:r>
    </w:p>
    <w:p w:rsidR="000646CC" w:rsidRPr="006E6D65" w:rsidRDefault="000646CC" w:rsidP="000646CC">
      <w:pPr>
        <w:suppressAutoHyphens/>
        <w:overflowPunct w:val="0"/>
        <w:autoSpaceDE w:val="0"/>
        <w:ind w:left="360"/>
        <w:jc w:val="both"/>
        <w:textAlignment w:val="baseline"/>
        <w:rPr>
          <w:szCs w:val="24"/>
        </w:rPr>
      </w:pPr>
      <w:r w:rsidRPr="006E6D65">
        <w:rPr>
          <w:szCs w:val="24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6E6D65">
        <w:rPr>
          <w:bCs/>
          <w:szCs w:val="24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6E6D65">
          <w:rPr>
            <w:bCs/>
            <w:szCs w:val="24"/>
          </w:rPr>
          <w:t>2 м.</w:t>
        </w:r>
      </w:smartTag>
      <w:r w:rsidRPr="006E6D65">
        <w:rPr>
          <w:szCs w:val="24"/>
        </w:rPr>
        <w:t xml:space="preserve">   </w:t>
      </w:r>
    </w:p>
    <w:p w:rsidR="000646CC" w:rsidRDefault="000646CC" w:rsidP="000646CC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4</w:t>
      </w:r>
      <w:r w:rsidRPr="006E6D65">
        <w:rPr>
          <w:szCs w:val="24"/>
        </w:rPr>
        <w:t>. Не допускается образование земельных участков, не имеющих доступа к территории общего пользования</w:t>
      </w:r>
      <w:r>
        <w:rPr>
          <w:szCs w:val="24"/>
        </w:rPr>
        <w:t xml:space="preserve"> (или доступа к земельным участкам общего назначения для садовых или огородных товариществ)</w:t>
      </w:r>
      <w:r w:rsidRPr="006E6D65">
        <w:rPr>
          <w:szCs w:val="24"/>
        </w:rPr>
        <w:t>. Ширина проезда от образуемого участка до территории общего пользования должна быть не менее 10 метров на всем протяжении.</w:t>
      </w:r>
    </w:p>
    <w:p w:rsidR="000646CC" w:rsidRDefault="000646CC" w:rsidP="000646CC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>
        <w:rPr>
          <w:szCs w:val="24"/>
        </w:rPr>
        <w:t xml:space="preserve">Подтверждением обеспечением доступа земельного участка </w:t>
      </w:r>
      <w:r w:rsidRPr="006E6D65">
        <w:rPr>
          <w:szCs w:val="24"/>
        </w:rPr>
        <w:t>к территории общего пользования</w:t>
      </w:r>
      <w:r>
        <w:rPr>
          <w:szCs w:val="24"/>
        </w:rPr>
        <w:t xml:space="preserve"> при этом является: 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-примыкание к дорогам общего пользования,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 xml:space="preserve">-примыкание к </w:t>
      </w:r>
      <w:proofErr w:type="gramStart"/>
      <w:r>
        <w:rPr>
          <w:szCs w:val="24"/>
        </w:rPr>
        <w:t>территориям</w:t>
      </w:r>
      <w:proofErr w:type="gramEnd"/>
      <w:r>
        <w:rPr>
          <w:szCs w:val="24"/>
        </w:rPr>
        <w:t xml:space="preserve">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-публичный сервитут,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-частный сервитут,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-примыкание к земельным участкам, находящимся в государственной или муниципальной собственности,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-согласие собственника смежного участка на предоставление проезда до образуемого участка.</w:t>
      </w:r>
    </w:p>
    <w:p w:rsidR="007158BF" w:rsidRPr="006E6D65" w:rsidRDefault="007158BF" w:rsidP="000646CC">
      <w:pPr>
        <w:suppressAutoHyphens/>
        <w:overflowPunct w:val="0"/>
        <w:autoSpaceDE w:val="0"/>
        <w:ind w:firstLine="708"/>
        <w:jc w:val="both"/>
        <w:textAlignment w:val="baseline"/>
        <w:rPr>
          <w:b/>
          <w:bCs/>
        </w:rPr>
      </w:pPr>
    </w:p>
    <w:p w:rsidR="000646CC" w:rsidRPr="006E6D65" w:rsidRDefault="000646CC" w:rsidP="007158BF">
      <w:pPr>
        <w:rPr>
          <w:sz w:val="28"/>
          <w:szCs w:val="28"/>
        </w:rPr>
      </w:pPr>
      <w:bookmarkStart w:id="45" w:name="_Toc58169776"/>
      <w:r w:rsidRPr="006E6D65">
        <w:rPr>
          <w:b/>
          <w:bCs/>
          <w:sz w:val="28"/>
          <w:szCs w:val="28"/>
        </w:rPr>
        <w:t>3. Зона смешанной жилой и общественной застройки (Ж-2)</w:t>
      </w:r>
      <w:bookmarkEnd w:id="45"/>
    </w:p>
    <w:p w:rsidR="000646CC" w:rsidRPr="006E6D65" w:rsidRDefault="000646CC" w:rsidP="000646CC">
      <w:pPr>
        <w:pStyle w:val="Default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46" w:name="_Toc58169777"/>
      <w:r w:rsidRPr="006E6D65">
        <w:rPr>
          <w:b/>
          <w:bCs/>
          <w:color w:val="auto"/>
        </w:rPr>
        <w:t>3.1. Виды разрешенного использования земельных участков и объектов капитального строительства зоны Ж-2</w:t>
      </w:r>
      <w:bookmarkEnd w:id="46"/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47" w:name="_Toc58169778"/>
      <w:r w:rsidRPr="006E6D65">
        <w:rPr>
          <w:b/>
          <w:bCs/>
          <w:color w:val="auto"/>
        </w:rPr>
        <w:t>3.1.1. Основные виды разрешенного использования</w:t>
      </w:r>
      <w:bookmarkEnd w:id="47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2.3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proofErr w:type="spellStart"/>
            <w:r w:rsidRPr="006E6D65">
              <w:rPr>
                <w:sz w:val="21"/>
                <w:szCs w:val="21"/>
              </w:rPr>
              <w:t>Среднеэтажная</w:t>
            </w:r>
            <w:proofErr w:type="spellEnd"/>
            <w:r w:rsidRPr="006E6D65">
              <w:rPr>
                <w:sz w:val="21"/>
                <w:szCs w:val="21"/>
              </w:rPr>
              <w:t xml:space="preserve">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2.5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2.7.1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3.2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3.3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3.4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3.5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3.6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4.3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4.4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4.5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4.6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4.7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B138BB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B138BB">
              <w:rPr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4.8</w:t>
            </w:r>
            <w:r>
              <w:t>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5.0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9.3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9D44FB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9D44FB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11.0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11.1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12.3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>
              <w:t>1.27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13.0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>
              <w:t>1.28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13.1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>
              <w:lastRenderedPageBreak/>
              <w:t>1.29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13.2</w:t>
            </w:r>
          </w:p>
        </w:tc>
      </w:tr>
    </w:tbl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Pr="006E6D65" w:rsidRDefault="000646CC" w:rsidP="000646CC">
      <w:pPr>
        <w:rPr>
          <w:b/>
          <w:bCs/>
          <w:szCs w:val="24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48" w:name="_Toc58169779"/>
      <w:r w:rsidRPr="006E6D65">
        <w:rPr>
          <w:b/>
          <w:bCs/>
          <w:color w:val="auto"/>
        </w:rPr>
        <w:t>3.1.2. Условно разрешенные виды</w:t>
      </w:r>
      <w:bookmarkEnd w:id="48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2.4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2.6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3.7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3.8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3.9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3.10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proofErr w:type="gramStart"/>
            <w:r w:rsidRPr="006E6D65">
              <w:rPr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4.2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B138BB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4.9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4.9.1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4.10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6.4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6.6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6.8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6.9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2.16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6.9.1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6.12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bCs/>
                <w:sz w:val="21"/>
                <w:szCs w:val="21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rPr>
                <w:bCs/>
              </w:rPr>
              <w:t>7.0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8.3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9.2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9.2.1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11.2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11.3</w:t>
            </w:r>
          </w:p>
        </w:tc>
      </w:tr>
    </w:tbl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rPr>
          <w:b/>
          <w:bCs/>
          <w:szCs w:val="24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49" w:name="_Toc58169780"/>
      <w:r w:rsidRPr="006E6D65">
        <w:rPr>
          <w:b/>
          <w:bCs/>
          <w:color w:val="auto"/>
        </w:rPr>
        <w:t>3.2.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</w:t>
      </w:r>
      <w:r>
        <w:rPr>
          <w:b/>
          <w:bCs/>
          <w:color w:val="auto"/>
        </w:rPr>
        <w:t>2</w:t>
      </w:r>
      <w:bookmarkEnd w:id="49"/>
    </w:p>
    <w:tbl>
      <w:tblPr>
        <w:tblW w:w="8816" w:type="dxa"/>
        <w:tblInd w:w="1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73"/>
        <w:gridCol w:w="1843"/>
      </w:tblGrid>
      <w:tr w:rsidR="000646CC" w:rsidRPr="006E6D65" w:rsidTr="0051646F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Параметры</w:t>
            </w:r>
          </w:p>
        </w:tc>
      </w:tr>
      <w:tr w:rsidR="000646CC" w:rsidRPr="006E6D65" w:rsidTr="0051646F">
        <w:trPr>
          <w:trHeight w:hRule="exact" w:val="2238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ind w:left="31"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6E6D65">
              <w:rPr>
                <w:szCs w:val="24"/>
              </w:rPr>
              <w:t xml:space="preserve">Для </w:t>
            </w:r>
            <w:r>
              <w:rPr>
                <w:szCs w:val="24"/>
              </w:rPr>
              <w:t>земельных участков с видами разрешенного использования код 2.1; 13.1; 13.2</w:t>
            </w:r>
          </w:p>
          <w:p w:rsidR="000646CC" w:rsidRPr="006E6D65" w:rsidRDefault="000646CC" w:rsidP="0051646F">
            <w:pPr>
              <w:snapToGrid w:val="0"/>
              <w:ind w:left="391"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Pr="006E6D65">
              <w:rPr>
                <w:szCs w:val="24"/>
              </w:rPr>
              <w:t xml:space="preserve">участка (включая площадь застройки)  </w:t>
            </w:r>
          </w:p>
          <w:p w:rsidR="000646CC" w:rsidRPr="006E6D65" w:rsidRDefault="000646CC" w:rsidP="0051646F">
            <w:pPr>
              <w:snapToGrid w:val="0"/>
              <w:ind w:left="267" w:right="-1" w:hanging="236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    -минимальная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    </w:t>
            </w:r>
          </w:p>
          <w:p w:rsidR="000646CC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Для </w:t>
            </w:r>
            <w:r>
              <w:rPr>
                <w:szCs w:val="24"/>
              </w:rPr>
              <w:t>вида блокированная</w:t>
            </w:r>
            <w:r w:rsidRPr="006E6D65">
              <w:rPr>
                <w:szCs w:val="24"/>
              </w:rPr>
              <w:t xml:space="preserve"> жил</w:t>
            </w:r>
            <w:r>
              <w:rPr>
                <w:szCs w:val="24"/>
              </w:rPr>
              <w:t>ая застройка код 2.3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6E6D65">
              <w:rPr>
                <w:szCs w:val="24"/>
              </w:rPr>
              <w:t xml:space="preserve">площадь участка (включая площадь застройки) 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    - минимальная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400м2</w:t>
            </w: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E6D65">
              <w:rPr>
                <w:szCs w:val="24"/>
              </w:rPr>
              <w:t>00м2</w:t>
            </w:r>
          </w:p>
        </w:tc>
      </w:tr>
      <w:tr w:rsidR="000646CC" w:rsidRPr="006E6D65" w:rsidTr="0051646F">
        <w:trPr>
          <w:trHeight w:val="662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2. Минимальное расстояние от красных линий до строений:</w:t>
            </w: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- при существующей застройке</w:t>
            </w:r>
          </w:p>
          <w:p w:rsidR="000646CC" w:rsidRPr="006E6D65" w:rsidRDefault="000646CC" w:rsidP="0051646F">
            <w:pPr>
              <w:tabs>
                <w:tab w:val="left" w:pos="6480"/>
              </w:tabs>
              <w:ind w:left="720" w:hanging="360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при новом строительстве:</w:t>
            </w:r>
          </w:p>
          <w:p w:rsidR="000646CC" w:rsidRPr="006E6D65" w:rsidRDefault="000646CC" w:rsidP="0051646F">
            <w:pPr>
              <w:rPr>
                <w:szCs w:val="24"/>
              </w:rPr>
            </w:pPr>
            <w:r w:rsidRPr="006E6D65">
              <w:rPr>
                <w:szCs w:val="24"/>
              </w:rPr>
              <w:t>отступ от красных линий до строений:</w:t>
            </w:r>
          </w:p>
          <w:p w:rsidR="000646CC" w:rsidRPr="006E6D65" w:rsidRDefault="000646CC" w:rsidP="0051646F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- главных улиц</w:t>
            </w:r>
          </w:p>
          <w:p w:rsidR="000646CC" w:rsidRPr="006E6D65" w:rsidRDefault="000646CC" w:rsidP="0051646F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lastRenderedPageBreak/>
              <w:t xml:space="preserve">- тупиковых улиц и проездов </w:t>
            </w:r>
          </w:p>
          <w:p w:rsidR="000646CC" w:rsidRPr="006E6D65" w:rsidRDefault="000646CC" w:rsidP="0051646F">
            <w:pPr>
              <w:rPr>
                <w:szCs w:val="24"/>
              </w:rPr>
            </w:pPr>
          </w:p>
          <w:p w:rsidR="000646CC" w:rsidRPr="006E6D65" w:rsidRDefault="000646CC" w:rsidP="0051646F">
            <w:pPr>
              <w:rPr>
                <w:szCs w:val="24"/>
              </w:rPr>
            </w:pPr>
            <w:r w:rsidRPr="006E6D65">
              <w:rPr>
                <w:szCs w:val="24"/>
              </w:rPr>
              <w:t>Примечание: По красной линии допускается размещение жилых зданий со встроенными в первом этаже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по сложившейся линии застройки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szCs w:val="24"/>
                </w:rPr>
                <w:t>5 м</w:t>
              </w:r>
            </w:smartTag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lastRenderedPageBreak/>
              <w:t>не менее 3м</w:t>
            </w:r>
          </w:p>
        </w:tc>
      </w:tr>
      <w:tr w:rsidR="000646CC" w:rsidRPr="006E6D65" w:rsidTr="0051646F">
        <w:trPr>
          <w:trHeight w:val="1089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lastRenderedPageBreak/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- от красных линий главных улиц</w:t>
            </w:r>
          </w:p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- от красных линий тупиковых улиц и проездов</w:t>
            </w:r>
          </w:p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</w:p>
          <w:p w:rsidR="000646CC" w:rsidRPr="006E6D65" w:rsidRDefault="000646CC" w:rsidP="0051646F">
            <w:pPr>
              <w:snapToGrid w:val="0"/>
              <w:rPr>
                <w:sz w:val="23"/>
                <w:szCs w:val="23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Между красной линией и забором, должно быть обустроено не менее двух парковочных мест</w:t>
            </w:r>
          </w:p>
          <w:p w:rsidR="000646CC" w:rsidRPr="006E6D65" w:rsidRDefault="000646CC" w:rsidP="0051646F">
            <w:pPr>
              <w:snapToGrid w:val="0"/>
              <w:rPr>
                <w:szCs w:val="24"/>
              </w:rPr>
            </w:pPr>
            <w:r w:rsidRPr="006E6D65">
              <w:rPr>
                <w:szCs w:val="24"/>
                <w:shd w:val="clear" w:color="auto" w:fill="FFFFFF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szCs w:val="24"/>
                </w:rPr>
                <w:t>5 м</w:t>
              </w:r>
            </w:smartTag>
            <w:r w:rsidRPr="006E6D65">
              <w:rPr>
                <w:szCs w:val="24"/>
              </w:rPr>
              <w:t xml:space="preserve"> 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не менее 3 м</w:t>
            </w: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</w:tc>
      </w:tr>
      <w:tr w:rsidR="000646CC" w:rsidRPr="006E6D65" w:rsidTr="0051646F">
        <w:trPr>
          <w:trHeight w:val="191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4. Минимальное расстояние от границ участка до: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жилого, садового дома, блока жилых домов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постройки для содержания скота и птицы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открытые навесы для легковых автомобилей, мотоциклов, велосипедов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3 м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E6D65">
              <w:rPr>
                <w:szCs w:val="24"/>
              </w:rPr>
              <w:t xml:space="preserve"> м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По границе участка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1 м</w:t>
            </w:r>
          </w:p>
        </w:tc>
      </w:tr>
      <w:tr w:rsidR="000646CC" w:rsidRPr="006E6D65" w:rsidTr="0051646F">
        <w:trPr>
          <w:trHeight w:val="694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Минимальное расстояние от границ земель лесного фонда до зданий и сооружений, расположенных за границами земель лесного фонда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15 м</w:t>
            </w:r>
          </w:p>
        </w:tc>
      </w:tr>
    </w:tbl>
    <w:p w:rsidR="000646CC" w:rsidRPr="006E6D65" w:rsidRDefault="000646CC" w:rsidP="000646CC">
      <w:pPr>
        <w:jc w:val="both"/>
        <w:rPr>
          <w:szCs w:val="24"/>
        </w:rPr>
      </w:pPr>
    </w:p>
    <w:p w:rsidR="000646CC" w:rsidRPr="006E6D65" w:rsidRDefault="000646CC" w:rsidP="000646CC">
      <w:pPr>
        <w:rPr>
          <w:szCs w:val="24"/>
        </w:rPr>
      </w:pPr>
    </w:p>
    <w:p w:rsidR="000646CC" w:rsidRPr="00D15ABA" w:rsidRDefault="000646CC" w:rsidP="000646CC">
      <w:pPr>
        <w:jc w:val="both"/>
        <w:rPr>
          <w:b/>
          <w:szCs w:val="24"/>
        </w:rPr>
      </w:pPr>
      <w:r w:rsidRPr="00D15ABA">
        <w:rPr>
          <w:b/>
          <w:szCs w:val="24"/>
        </w:rPr>
        <w:t>Коэффициент застройки территории:</w:t>
      </w:r>
    </w:p>
    <w:p w:rsidR="000646CC" w:rsidRPr="006E6D65" w:rsidRDefault="000646CC" w:rsidP="000646CC">
      <w:pPr>
        <w:tabs>
          <w:tab w:val="left" w:pos="13524"/>
          <w:tab w:val="left" w:pos="18676"/>
        </w:tabs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6E6D65">
        <w:rPr>
          <w:szCs w:val="24"/>
        </w:rPr>
        <w:t xml:space="preserve"> - для индивидуальных жилых домов </w:t>
      </w:r>
    </w:p>
    <w:p w:rsidR="000646CC" w:rsidRPr="006E6D65" w:rsidRDefault="000646CC" w:rsidP="000646CC">
      <w:pPr>
        <w:ind w:left="644"/>
        <w:jc w:val="both"/>
        <w:rPr>
          <w:szCs w:val="24"/>
        </w:rPr>
      </w:pPr>
      <w:r w:rsidRPr="006E6D65">
        <w:rPr>
          <w:szCs w:val="24"/>
        </w:rPr>
        <w:t>при минимальной площади участка 400 м</w:t>
      </w:r>
      <w:proofErr w:type="gramStart"/>
      <w:r w:rsidRPr="006E6D65">
        <w:rPr>
          <w:szCs w:val="24"/>
          <w:vertAlign w:val="superscript"/>
        </w:rPr>
        <w:t>2</w:t>
      </w:r>
      <w:proofErr w:type="gramEnd"/>
      <w:r w:rsidRPr="006E6D65">
        <w:rPr>
          <w:szCs w:val="24"/>
          <w:vertAlign w:val="superscript"/>
        </w:rPr>
        <w:t xml:space="preserve"> </w:t>
      </w:r>
      <w:r w:rsidRPr="006E6D65">
        <w:rPr>
          <w:szCs w:val="24"/>
          <w:vertAlign w:val="superscript"/>
        </w:rPr>
        <w:tab/>
      </w:r>
      <w:r w:rsidRPr="006E6D65">
        <w:rPr>
          <w:szCs w:val="24"/>
          <w:vertAlign w:val="superscript"/>
        </w:rPr>
        <w:tab/>
      </w:r>
      <w:r w:rsidRPr="006E6D65">
        <w:rPr>
          <w:szCs w:val="24"/>
          <w:vertAlign w:val="superscript"/>
        </w:rPr>
        <w:tab/>
      </w:r>
      <w:r w:rsidRPr="006E6D65">
        <w:rPr>
          <w:szCs w:val="24"/>
        </w:rPr>
        <w:t>не более 0,4</w:t>
      </w:r>
    </w:p>
    <w:p w:rsidR="000646CC" w:rsidRPr="006E6D65" w:rsidRDefault="000646CC" w:rsidP="000646CC">
      <w:pPr>
        <w:tabs>
          <w:tab w:val="left" w:pos="10948"/>
        </w:tabs>
        <w:suppressAutoHyphens/>
        <w:overflowPunct w:val="0"/>
        <w:autoSpaceDE w:val="0"/>
        <w:jc w:val="both"/>
        <w:textAlignment w:val="baseline"/>
        <w:rPr>
          <w:szCs w:val="24"/>
        </w:rPr>
      </w:pPr>
      <w:r w:rsidRPr="006E6D65">
        <w:rPr>
          <w:szCs w:val="24"/>
        </w:rPr>
        <w:t>-для блокированных жилых домов на 1</w:t>
      </w:r>
      <w:r>
        <w:rPr>
          <w:szCs w:val="24"/>
        </w:rPr>
        <w:t xml:space="preserve"> дом </w:t>
      </w:r>
      <w:r w:rsidRPr="006E6D65">
        <w:rPr>
          <w:szCs w:val="24"/>
        </w:rPr>
        <w:t xml:space="preserve"> </w:t>
      </w:r>
    </w:p>
    <w:p w:rsidR="000646CC" w:rsidRPr="006E6D65" w:rsidRDefault="000646CC" w:rsidP="000646CC">
      <w:pPr>
        <w:ind w:left="644"/>
        <w:jc w:val="both"/>
        <w:rPr>
          <w:szCs w:val="24"/>
        </w:rPr>
      </w:pPr>
      <w:r>
        <w:rPr>
          <w:szCs w:val="24"/>
        </w:rPr>
        <w:t xml:space="preserve">при </w:t>
      </w:r>
      <w:r w:rsidRPr="006E6D65">
        <w:rPr>
          <w:szCs w:val="24"/>
        </w:rPr>
        <w:t xml:space="preserve">минимальной площади участка </w:t>
      </w:r>
      <w:r>
        <w:rPr>
          <w:szCs w:val="24"/>
        </w:rPr>
        <w:t>1</w:t>
      </w:r>
      <w:r w:rsidRPr="006E6D65">
        <w:rPr>
          <w:szCs w:val="24"/>
        </w:rPr>
        <w:t>00 м</w:t>
      </w:r>
      <w:proofErr w:type="gramStart"/>
      <w:r w:rsidRPr="006E6D65">
        <w:rPr>
          <w:szCs w:val="24"/>
          <w:vertAlign w:val="superscript"/>
        </w:rPr>
        <w:t>2</w:t>
      </w:r>
      <w:proofErr w:type="gramEnd"/>
      <w:r w:rsidRPr="006E6D65">
        <w:rPr>
          <w:szCs w:val="24"/>
        </w:rPr>
        <w:tab/>
      </w:r>
      <w:r w:rsidRPr="006E6D65">
        <w:rPr>
          <w:szCs w:val="24"/>
        </w:rPr>
        <w:tab/>
      </w:r>
      <w:r w:rsidRPr="006E6D65">
        <w:rPr>
          <w:szCs w:val="24"/>
        </w:rPr>
        <w:tab/>
        <w:t>не более 0,6</w:t>
      </w:r>
    </w:p>
    <w:p w:rsidR="000646CC" w:rsidRDefault="000646CC" w:rsidP="000646CC">
      <w:pPr>
        <w:jc w:val="both"/>
        <w:rPr>
          <w:szCs w:val="24"/>
        </w:rPr>
      </w:pPr>
    </w:p>
    <w:p w:rsidR="000646CC" w:rsidRPr="00D15ABA" w:rsidRDefault="000646CC" w:rsidP="000646CC">
      <w:pPr>
        <w:jc w:val="both"/>
        <w:rPr>
          <w:b/>
          <w:szCs w:val="24"/>
        </w:rPr>
      </w:pPr>
      <w:r w:rsidRPr="00D15ABA">
        <w:rPr>
          <w:b/>
          <w:szCs w:val="24"/>
        </w:rPr>
        <w:t>Особенности строительства на участках блокированной жилой застройки:</w:t>
      </w:r>
    </w:p>
    <w:p w:rsidR="000646CC" w:rsidRPr="008F226D" w:rsidRDefault="000646CC" w:rsidP="000646CC">
      <w:pPr>
        <w:jc w:val="both"/>
        <w:rPr>
          <w:szCs w:val="24"/>
        </w:rPr>
      </w:pPr>
      <w:r>
        <w:rPr>
          <w:szCs w:val="24"/>
        </w:rPr>
        <w:t xml:space="preserve">1. Блок жилых домов (блокированная застройка) – обособленный комплекс жилых домов, расположенных каждый на своем земельном участке и имеющие </w:t>
      </w:r>
      <w:r w:rsidRPr="008F226D">
        <w:rPr>
          <w:szCs w:val="24"/>
          <w:shd w:val="clear" w:color="auto" w:fill="FFFFFF"/>
        </w:rPr>
        <w:t>одну или несколько общих стен с соседними жилыми домами</w:t>
      </w:r>
      <w:r>
        <w:rPr>
          <w:szCs w:val="24"/>
          <w:shd w:val="clear" w:color="auto" w:fill="FFFFFF"/>
        </w:rPr>
        <w:t xml:space="preserve"> и представляющие собой единый архитектурный объект</w:t>
      </w:r>
      <w:r>
        <w:rPr>
          <w:szCs w:val="24"/>
        </w:rPr>
        <w:t>.</w:t>
      </w:r>
      <w:r w:rsidRPr="008F226D">
        <w:rPr>
          <w:szCs w:val="24"/>
        </w:rPr>
        <w:t xml:space="preserve"> </w:t>
      </w:r>
    </w:p>
    <w:p w:rsidR="000646CC" w:rsidRDefault="000646CC" w:rsidP="000646CC">
      <w:pPr>
        <w:jc w:val="both"/>
        <w:rPr>
          <w:szCs w:val="24"/>
        </w:rPr>
      </w:pPr>
      <w:r>
        <w:rPr>
          <w:szCs w:val="24"/>
        </w:rPr>
        <w:t>2. Объединение жилых домов в блокированную застройку допускается при одновременном строительстве всего блока жилых домов. Строительство и ввод в эксплуатацию блока жилых домов очередями не допускается.</w:t>
      </w:r>
    </w:p>
    <w:p w:rsidR="000646CC" w:rsidRDefault="000646CC" w:rsidP="000646CC">
      <w:pPr>
        <w:jc w:val="both"/>
        <w:rPr>
          <w:szCs w:val="24"/>
        </w:rPr>
      </w:pPr>
      <w:r>
        <w:rPr>
          <w:szCs w:val="24"/>
        </w:rPr>
        <w:t>3. Минимальные расстояния от границ участка земельного участка до блока жилых домов определяются по общим правилам градостроительных отступов.</w:t>
      </w:r>
    </w:p>
    <w:p w:rsidR="000646CC" w:rsidRDefault="000646CC" w:rsidP="000646CC">
      <w:pPr>
        <w:jc w:val="both"/>
        <w:rPr>
          <w:szCs w:val="24"/>
        </w:rPr>
      </w:pPr>
      <w:r>
        <w:rPr>
          <w:szCs w:val="24"/>
        </w:rPr>
        <w:t xml:space="preserve">4. Реконструкция или снос </w:t>
      </w:r>
      <w:proofErr w:type="gramStart"/>
      <w:r>
        <w:rPr>
          <w:szCs w:val="24"/>
        </w:rPr>
        <w:t>жилого дома, являющегося частью блока жилых домов может</w:t>
      </w:r>
      <w:proofErr w:type="gramEnd"/>
      <w:r>
        <w:rPr>
          <w:szCs w:val="24"/>
        </w:rPr>
        <w:t xml:space="preserve"> производиться только с согласия всех собственников жилых домов, объединенных в блок.</w:t>
      </w:r>
    </w:p>
    <w:p w:rsidR="000646CC" w:rsidRDefault="000646CC" w:rsidP="000646CC">
      <w:pPr>
        <w:jc w:val="both"/>
        <w:rPr>
          <w:szCs w:val="24"/>
        </w:rPr>
      </w:pPr>
      <w:r>
        <w:rPr>
          <w:szCs w:val="24"/>
        </w:rPr>
        <w:t>5. Несоблюдение особенностей строительства на участке блокированной жилой застройки признается несоответствием градостроительному регламенту.</w:t>
      </w:r>
    </w:p>
    <w:p w:rsidR="000646CC" w:rsidRDefault="000646CC" w:rsidP="000646CC">
      <w:pPr>
        <w:jc w:val="both"/>
        <w:rPr>
          <w:szCs w:val="24"/>
        </w:rPr>
      </w:pP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Примечания:</w:t>
      </w: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1. Расстояния измеряются до наружных граней стен строений.</w:t>
      </w: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2. Допускается блокировка хозяйственных построек на смежных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0646CC" w:rsidRPr="006E6D65" w:rsidRDefault="000646CC" w:rsidP="000646CC">
      <w:pPr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Pr="006E6D65">
        <w:rPr>
          <w:szCs w:val="24"/>
        </w:rPr>
        <w:t>. Требования к ограждению земельных участков:</w:t>
      </w:r>
    </w:p>
    <w:p w:rsidR="000646CC" w:rsidRPr="006E6D65" w:rsidRDefault="000646CC" w:rsidP="000646CC">
      <w:pPr>
        <w:suppressAutoHyphens/>
        <w:overflowPunct w:val="0"/>
        <w:autoSpaceDE w:val="0"/>
        <w:ind w:left="360"/>
        <w:jc w:val="both"/>
        <w:textAlignment w:val="baseline"/>
        <w:rPr>
          <w:szCs w:val="24"/>
        </w:rPr>
      </w:pPr>
      <w:r w:rsidRPr="006E6D65">
        <w:rPr>
          <w:szCs w:val="24"/>
        </w:rPr>
        <w:lastRenderedPageBreak/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6E6D65">
        <w:rPr>
          <w:bCs/>
          <w:szCs w:val="24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6E6D65">
          <w:rPr>
            <w:bCs/>
            <w:szCs w:val="24"/>
          </w:rPr>
          <w:t>2 м.</w:t>
        </w:r>
      </w:smartTag>
      <w:r w:rsidRPr="006E6D65">
        <w:rPr>
          <w:szCs w:val="24"/>
        </w:rPr>
        <w:t xml:space="preserve">   </w:t>
      </w:r>
    </w:p>
    <w:p w:rsidR="000646CC" w:rsidRDefault="000646CC" w:rsidP="000646CC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>
        <w:rPr>
          <w:szCs w:val="24"/>
        </w:rPr>
        <w:t>4</w:t>
      </w:r>
      <w:r w:rsidRPr="006E6D65">
        <w:rPr>
          <w:szCs w:val="24"/>
        </w:rPr>
        <w:t>. Не допускается образование земельных участков, не имеющих доступа к территории общего пользования</w:t>
      </w:r>
      <w:r>
        <w:rPr>
          <w:szCs w:val="24"/>
        </w:rPr>
        <w:t xml:space="preserve"> (или доступа к земельным участкам общего назначения для садовых или огородных товариществ)</w:t>
      </w:r>
      <w:r w:rsidRPr="006E6D65">
        <w:rPr>
          <w:szCs w:val="24"/>
        </w:rPr>
        <w:t>. Ширина проезда от образуемого участка до территории общего пользования должна быть не менее 10 метров на всем протяжении.</w:t>
      </w:r>
    </w:p>
    <w:p w:rsidR="000646CC" w:rsidRDefault="000646CC" w:rsidP="000646CC">
      <w:pPr>
        <w:suppressAutoHyphens/>
        <w:overflowPunct w:val="0"/>
        <w:autoSpaceDE w:val="0"/>
        <w:jc w:val="both"/>
        <w:textAlignment w:val="baseline"/>
        <w:rPr>
          <w:szCs w:val="24"/>
        </w:rPr>
      </w:pPr>
      <w:r>
        <w:rPr>
          <w:szCs w:val="24"/>
        </w:rPr>
        <w:t xml:space="preserve">Подтверждением обеспечением доступа земельного участка </w:t>
      </w:r>
      <w:r w:rsidRPr="006E6D65">
        <w:rPr>
          <w:szCs w:val="24"/>
        </w:rPr>
        <w:t>к территории общего пользования</w:t>
      </w:r>
      <w:r>
        <w:rPr>
          <w:szCs w:val="24"/>
        </w:rPr>
        <w:t xml:space="preserve"> при этом является: 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-примыкание к дорогам общего пользования,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 xml:space="preserve">-примыкание к </w:t>
      </w:r>
      <w:proofErr w:type="gramStart"/>
      <w:r>
        <w:rPr>
          <w:szCs w:val="24"/>
        </w:rPr>
        <w:t>территориям</w:t>
      </w:r>
      <w:proofErr w:type="gramEnd"/>
      <w:r>
        <w:rPr>
          <w:szCs w:val="24"/>
        </w:rPr>
        <w:t xml:space="preserve">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-публичный сервитут,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-частный сервитут,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-примыкание к земельным участкам, находящимся в государственной или муниципальной собственности,</w:t>
      </w:r>
    </w:p>
    <w:p w:rsidR="000646CC" w:rsidRDefault="000646CC" w:rsidP="000646CC">
      <w:pPr>
        <w:suppressAutoHyphens/>
        <w:overflowPunct w:val="0"/>
        <w:autoSpaceDE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-согласие собственника смежного участка на предоставление проезда до образуемого участка.</w:t>
      </w:r>
    </w:p>
    <w:p w:rsidR="000646CC" w:rsidRPr="006E6D65" w:rsidRDefault="000646CC" w:rsidP="000646CC">
      <w:pPr>
        <w:rPr>
          <w:b/>
          <w:bCs/>
          <w:sz w:val="28"/>
          <w:szCs w:val="28"/>
        </w:rPr>
      </w:pPr>
    </w:p>
    <w:p w:rsidR="000646CC" w:rsidRPr="006E6D65" w:rsidRDefault="000646CC" w:rsidP="000646CC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50" w:name="_Toc58169781"/>
      <w:r w:rsidRPr="006E6D65">
        <w:rPr>
          <w:b/>
          <w:bCs/>
          <w:color w:val="auto"/>
          <w:sz w:val="28"/>
          <w:szCs w:val="28"/>
        </w:rPr>
        <w:t>4. Зона специализированной общественной застройки (ОЗ-1)</w:t>
      </w:r>
      <w:bookmarkEnd w:id="50"/>
    </w:p>
    <w:p w:rsidR="000646CC" w:rsidRPr="006E6D65" w:rsidRDefault="000646CC" w:rsidP="000646CC">
      <w:pPr>
        <w:pStyle w:val="Default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51" w:name="_Toc58169782"/>
      <w:r w:rsidRPr="006E6D65">
        <w:rPr>
          <w:b/>
          <w:bCs/>
          <w:color w:val="auto"/>
        </w:rPr>
        <w:t>4.1. Виды разрешенного использования земельных участков и объектов капитального строительства зоны ОЗ-1</w:t>
      </w:r>
      <w:bookmarkEnd w:id="51"/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52" w:name="_Toc58169783"/>
      <w:r w:rsidRPr="006E6D65">
        <w:rPr>
          <w:b/>
          <w:bCs/>
          <w:color w:val="auto"/>
        </w:rPr>
        <w:t>4.1.1. Основные виды разрешенного использования</w:t>
      </w:r>
      <w:bookmarkEnd w:id="52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2.7.1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3.1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3.2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3.3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3.4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3.5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3.6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4.1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4.6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4.9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5.0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9.3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12.0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12.3</w:t>
            </w:r>
          </w:p>
        </w:tc>
      </w:tr>
    </w:tbl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53" w:name="_Toc58169784"/>
      <w:r w:rsidRPr="006E6D65">
        <w:rPr>
          <w:b/>
          <w:bCs/>
          <w:color w:val="auto"/>
        </w:rPr>
        <w:t>4.1.2. Условно разрешенные виды</w:t>
      </w:r>
      <w:bookmarkEnd w:id="53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3.7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3.8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3.9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3.10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bCs/>
                <w:sz w:val="21"/>
                <w:szCs w:val="21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rPr>
                <w:bCs/>
              </w:rPr>
              <w:t>7.0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8.3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lastRenderedPageBreak/>
              <w:t>2.7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Обеспечение деятельности по исполнению наказаний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8.4</w:t>
            </w:r>
          </w:p>
        </w:tc>
      </w:tr>
    </w:tbl>
    <w:p w:rsidR="000646CC" w:rsidRPr="006E6D65" w:rsidRDefault="000646CC" w:rsidP="000646CC">
      <w:pPr>
        <w:rPr>
          <w:b/>
          <w:bCs/>
          <w:sz w:val="28"/>
          <w:szCs w:val="28"/>
        </w:rPr>
      </w:pPr>
    </w:p>
    <w:p w:rsidR="000646CC" w:rsidRPr="006E6D65" w:rsidRDefault="000646CC" w:rsidP="000646CC">
      <w:pPr>
        <w:rPr>
          <w:b/>
          <w:bCs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54" w:name="_Toc58169785"/>
      <w:r w:rsidRPr="006E6D65">
        <w:rPr>
          <w:b/>
          <w:bCs/>
          <w:color w:val="auto"/>
        </w:rPr>
        <w:t>4.2.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</w:r>
      <w:bookmarkEnd w:id="54"/>
    </w:p>
    <w:p w:rsidR="000646CC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6E2333" w:rsidRPr="006E6D65" w:rsidRDefault="006E2333" w:rsidP="000646CC">
      <w:pPr>
        <w:jc w:val="both"/>
        <w:rPr>
          <w:b/>
          <w:bCs/>
          <w:szCs w:val="24"/>
        </w:rPr>
      </w:pPr>
    </w:p>
    <w:p w:rsidR="000646CC" w:rsidRPr="006E6D65" w:rsidRDefault="000646CC" w:rsidP="000646C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55" w:name="_Toc58169786"/>
      <w:r>
        <w:rPr>
          <w:b/>
          <w:bCs/>
          <w:color w:val="auto"/>
          <w:sz w:val="28"/>
          <w:szCs w:val="28"/>
        </w:rPr>
        <w:t>5</w:t>
      </w:r>
      <w:r w:rsidRPr="006E6D65">
        <w:rPr>
          <w:b/>
          <w:bCs/>
          <w:color w:val="auto"/>
          <w:sz w:val="28"/>
          <w:szCs w:val="28"/>
        </w:rPr>
        <w:t>. Зона производственного использования (П-1)</w:t>
      </w:r>
      <w:bookmarkEnd w:id="55"/>
    </w:p>
    <w:p w:rsidR="000646CC" w:rsidRPr="006E6D65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56" w:name="_Toc58169787"/>
      <w:r>
        <w:rPr>
          <w:b/>
          <w:bCs/>
          <w:color w:val="auto"/>
        </w:rPr>
        <w:t>5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П-1</w:t>
      </w:r>
      <w:bookmarkEnd w:id="56"/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57" w:name="_Toc58169788"/>
      <w:r>
        <w:rPr>
          <w:b/>
          <w:bCs/>
          <w:color w:val="auto"/>
        </w:rPr>
        <w:t>5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57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Производственная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Недропользование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Тяжелая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6.2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Автомобилестроительная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6.2.1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Легкая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6.3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Фармацевтическая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6.3.1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6.4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Нефтехимическая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6.5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6.6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6.7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Атомная 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6.7.1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6.8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6.9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1.14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6.9.1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Обеспечение космической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6.10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Целлюлозно-бумажная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6.11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1.17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6.12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7.0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3.1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12.0</w:t>
            </w:r>
          </w:p>
        </w:tc>
      </w:tr>
      <w:tr w:rsidR="000646CC" w:rsidRPr="006E6D65" w:rsidTr="0051646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12.3</w:t>
            </w:r>
          </w:p>
        </w:tc>
      </w:tr>
    </w:tbl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58" w:name="_Toc58169789"/>
      <w:r>
        <w:rPr>
          <w:b/>
          <w:bCs/>
          <w:color w:val="auto"/>
        </w:rPr>
        <w:t>5</w:t>
      </w:r>
      <w:r w:rsidRPr="006E6D65">
        <w:rPr>
          <w:b/>
          <w:bCs/>
          <w:color w:val="auto"/>
        </w:rPr>
        <w:t>.1.2. Условно разрешенные виды</w:t>
      </w:r>
      <w:bookmarkEnd w:id="58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>
              <w:t>2</w:t>
            </w:r>
            <w:r w:rsidRPr="006E6D65">
              <w:t>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11.1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>
              <w:t>2</w:t>
            </w:r>
            <w:r w:rsidRPr="006E6D65">
              <w:t>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11.2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Default="000646CC" w:rsidP="0051646F">
            <w:pPr>
              <w:jc w:val="right"/>
            </w:pPr>
            <w: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11.3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Default="000646CC" w:rsidP="0051646F">
            <w:pPr>
              <w:jc w:val="right"/>
            </w:pPr>
            <w: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11.3</w:t>
            </w:r>
          </w:p>
        </w:tc>
      </w:tr>
    </w:tbl>
    <w:p w:rsidR="000646CC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59" w:name="_Toc58169790"/>
      <w:r>
        <w:rPr>
          <w:b/>
          <w:bCs/>
          <w:color w:val="auto"/>
        </w:rPr>
        <w:t>5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П-1</w:t>
      </w:r>
      <w:bookmarkEnd w:id="59"/>
    </w:p>
    <w:p w:rsidR="000646CC" w:rsidRDefault="000646CC" w:rsidP="000646CC">
      <w:pPr>
        <w:rPr>
          <w:szCs w:val="24"/>
        </w:rPr>
      </w:pPr>
      <w:r w:rsidRPr="006E6D65">
        <w:rPr>
          <w:szCs w:val="24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7158BF" w:rsidRPr="006E6D65" w:rsidRDefault="007158BF" w:rsidP="000646CC">
      <w:pPr>
        <w:rPr>
          <w:b/>
          <w:bCs/>
          <w:szCs w:val="24"/>
        </w:rPr>
      </w:pPr>
    </w:p>
    <w:p w:rsidR="000646CC" w:rsidRPr="006E6D65" w:rsidRDefault="000646CC" w:rsidP="007158BF">
      <w:pPr>
        <w:jc w:val="center"/>
        <w:rPr>
          <w:b/>
          <w:bCs/>
          <w:sz w:val="28"/>
          <w:szCs w:val="28"/>
        </w:rPr>
      </w:pPr>
      <w:bookmarkStart w:id="60" w:name="_Toc58169791"/>
      <w:r>
        <w:rPr>
          <w:b/>
          <w:bCs/>
          <w:sz w:val="28"/>
          <w:szCs w:val="28"/>
        </w:rPr>
        <w:t>6</w:t>
      </w:r>
      <w:r w:rsidRPr="006E6D65">
        <w:rPr>
          <w:b/>
          <w:bCs/>
          <w:sz w:val="28"/>
          <w:szCs w:val="28"/>
        </w:rPr>
        <w:t>. Зона сельскохозяйственных угодий (СХ-1)</w:t>
      </w:r>
      <w:bookmarkEnd w:id="60"/>
    </w:p>
    <w:p w:rsidR="000646CC" w:rsidRPr="006E6D65" w:rsidRDefault="000646CC" w:rsidP="000646CC">
      <w:pPr>
        <w:pStyle w:val="Default"/>
        <w:rPr>
          <w:color w:val="auto"/>
        </w:rPr>
      </w:pPr>
    </w:p>
    <w:p w:rsidR="000646CC" w:rsidRPr="006E6D65" w:rsidRDefault="000646CC" w:rsidP="000646CC">
      <w:pPr>
        <w:pStyle w:val="Default"/>
        <w:jc w:val="both"/>
        <w:rPr>
          <w:color w:val="auto"/>
        </w:rPr>
      </w:pPr>
      <w:r w:rsidRPr="006E6D65">
        <w:rPr>
          <w:color w:val="auto"/>
        </w:rPr>
        <w:t>Зона сельскохозяйственных угодий СХ-1 предназначена для выращивания сельскохозяйственной продукции и выделена для обеспечения правовых условий сохранения и развития сельскохозяйственных угодий, предотвращения их использования в иных целях.</w:t>
      </w:r>
    </w:p>
    <w:p w:rsidR="000646CC" w:rsidRPr="00A82D69" w:rsidRDefault="000646CC" w:rsidP="000646CC">
      <w:pPr>
        <w:pStyle w:val="Default"/>
        <w:jc w:val="both"/>
        <w:rPr>
          <w:b/>
          <w:color w:val="auto"/>
        </w:rPr>
      </w:pPr>
      <w:r w:rsidRPr="00A82D69">
        <w:rPr>
          <w:b/>
          <w:color w:val="auto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 (часть 6 статьи 36 Градостроительного Кодекса Российской Федерации).</w:t>
      </w:r>
    </w:p>
    <w:p w:rsidR="000646CC" w:rsidRDefault="000646CC" w:rsidP="000646CC">
      <w:pPr>
        <w:pStyle w:val="Default"/>
        <w:rPr>
          <w:color w:val="auto"/>
        </w:rPr>
      </w:pPr>
    </w:p>
    <w:p w:rsidR="000646CC" w:rsidRPr="006E6D65" w:rsidRDefault="000646CC" w:rsidP="000646CC">
      <w:pPr>
        <w:pStyle w:val="Default"/>
        <w:rPr>
          <w:color w:val="auto"/>
        </w:rPr>
      </w:pPr>
    </w:p>
    <w:p w:rsidR="000646CC" w:rsidRPr="006E6D65" w:rsidRDefault="000646CC" w:rsidP="000646CC">
      <w:pPr>
        <w:pStyle w:val="Default"/>
        <w:jc w:val="both"/>
        <w:rPr>
          <w:color w:val="auto"/>
        </w:rPr>
      </w:pPr>
      <w:r w:rsidRPr="006E6D65">
        <w:rPr>
          <w:color w:val="auto"/>
        </w:rPr>
        <w:t>Согласно Классификатору Министерства экономического развития РФ, для сельскохозяйственных угодий допустимы следующие виды разрешенного использования: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Выращивание зерновых и иных сельскохозяйственных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Овощеводство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1.3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1.4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1.5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1.6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1.7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1.8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1.12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3.1</w:t>
            </w:r>
          </w:p>
        </w:tc>
      </w:tr>
      <w:tr w:rsidR="000646CC" w:rsidRPr="006E6D65" w:rsidTr="005164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12.0</w:t>
            </w:r>
          </w:p>
        </w:tc>
      </w:tr>
    </w:tbl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rPr>
          <w:b/>
          <w:bCs/>
          <w:sz w:val="28"/>
          <w:szCs w:val="28"/>
        </w:rPr>
      </w:pPr>
    </w:p>
    <w:p w:rsidR="000646CC" w:rsidRPr="006E6D65" w:rsidRDefault="000646CC" w:rsidP="000646C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61" w:name="_Toc58169792"/>
      <w:r>
        <w:rPr>
          <w:b/>
          <w:bCs/>
          <w:color w:val="auto"/>
          <w:sz w:val="28"/>
          <w:szCs w:val="28"/>
        </w:rPr>
        <w:t>7</w:t>
      </w:r>
      <w:r w:rsidRPr="006E6D65">
        <w:rPr>
          <w:b/>
          <w:bCs/>
          <w:color w:val="auto"/>
          <w:sz w:val="28"/>
          <w:szCs w:val="28"/>
        </w:rPr>
        <w:t>. Зона сельскохозяйственного использования (СХ-2)</w:t>
      </w:r>
      <w:bookmarkEnd w:id="61"/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62" w:name="_Toc58169793"/>
      <w:r>
        <w:rPr>
          <w:b/>
          <w:bCs/>
          <w:color w:val="auto"/>
        </w:rPr>
        <w:t>7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СХ-2</w:t>
      </w:r>
      <w:bookmarkEnd w:id="62"/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63" w:name="_Toc58169794"/>
      <w:r>
        <w:rPr>
          <w:b/>
          <w:bCs/>
          <w:color w:val="auto"/>
        </w:rPr>
        <w:t>7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63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1.4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1.5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1.6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1.7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1.8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Звероводство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1.9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Птицеводство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Свиноводство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1.14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Хранение и переработка сельскохозяйственной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1.15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lastRenderedPageBreak/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Ведение личного подсобного хозяйства на полевых участках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1.16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Питомники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1.17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Обеспечение сельскохозяйственного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1.18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 xml:space="preserve">Сенокошение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1.19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Выпас сельскохозяйственных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9D44FB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9D44FB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11.0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  <w: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11.1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12.0</w:t>
            </w:r>
          </w:p>
        </w:tc>
      </w:tr>
    </w:tbl>
    <w:p w:rsidR="000646CC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64" w:name="_Toc58169795"/>
      <w:r>
        <w:rPr>
          <w:b/>
          <w:bCs/>
          <w:color w:val="auto"/>
        </w:rPr>
        <w:t>7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</w:r>
      <w:bookmarkEnd w:id="64"/>
    </w:p>
    <w:p w:rsidR="000646CC" w:rsidRPr="00A82D69" w:rsidRDefault="000646CC" w:rsidP="000646CC">
      <w:pPr>
        <w:pStyle w:val="Default"/>
        <w:jc w:val="both"/>
        <w:rPr>
          <w:b/>
          <w:bCs/>
          <w:color w:val="auto"/>
        </w:rPr>
      </w:pPr>
      <w:r w:rsidRPr="00A82D69">
        <w:rPr>
          <w:color w:val="auto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0646CC" w:rsidRPr="006E6D65" w:rsidRDefault="000646CC" w:rsidP="000646CC">
      <w:pPr>
        <w:rPr>
          <w:b/>
          <w:bCs/>
          <w:sz w:val="28"/>
          <w:szCs w:val="28"/>
        </w:rPr>
      </w:pPr>
    </w:p>
    <w:p w:rsidR="000646CC" w:rsidRPr="006E6D65" w:rsidRDefault="000646CC" w:rsidP="000646C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65" w:name="_Toc58169796"/>
      <w:r>
        <w:rPr>
          <w:b/>
          <w:bCs/>
          <w:color w:val="auto"/>
          <w:sz w:val="28"/>
          <w:szCs w:val="28"/>
        </w:rPr>
        <w:t>8</w:t>
      </w:r>
      <w:r w:rsidRPr="006E6D65">
        <w:rPr>
          <w:b/>
          <w:bCs/>
          <w:color w:val="auto"/>
          <w:sz w:val="28"/>
          <w:szCs w:val="28"/>
        </w:rPr>
        <w:t>. Зона ведения садоводства и огородничества (СХ-3)</w:t>
      </w:r>
      <w:bookmarkEnd w:id="65"/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66" w:name="_Toc58169797"/>
      <w:r>
        <w:rPr>
          <w:b/>
          <w:bCs/>
          <w:color w:val="auto"/>
        </w:rPr>
        <w:t>8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СХ-3</w:t>
      </w:r>
      <w:bookmarkEnd w:id="66"/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67" w:name="_Toc58169798"/>
      <w:r>
        <w:rPr>
          <w:b/>
          <w:bCs/>
          <w:color w:val="auto"/>
        </w:rPr>
        <w:t>8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67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13.1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13.2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2.7.1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4.4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4.6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5.0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9D44FB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9D44FB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11.0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11.1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  <w: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12.3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  <w: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13.0</w:t>
            </w:r>
          </w:p>
        </w:tc>
      </w:tr>
    </w:tbl>
    <w:p w:rsidR="000646CC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68" w:name="_Toc58169799"/>
      <w:r>
        <w:rPr>
          <w:b/>
          <w:bCs/>
          <w:color w:val="auto"/>
        </w:rPr>
        <w:t>8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СХ-3</w:t>
      </w:r>
      <w:bookmarkEnd w:id="68"/>
    </w:p>
    <w:tbl>
      <w:tblPr>
        <w:tblW w:w="8249" w:type="dxa"/>
        <w:tblInd w:w="1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406"/>
        <w:gridCol w:w="1843"/>
      </w:tblGrid>
      <w:tr w:rsidR="000646CC" w:rsidRPr="006E6D65" w:rsidTr="0051646F"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Параметры</w:t>
            </w:r>
          </w:p>
        </w:tc>
      </w:tr>
      <w:tr w:rsidR="000646CC" w:rsidRPr="006E6D65" w:rsidTr="0051646F">
        <w:trPr>
          <w:trHeight w:hRule="exact" w:val="1177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ind w:left="31"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6E6D65">
              <w:rPr>
                <w:szCs w:val="24"/>
              </w:rPr>
              <w:t xml:space="preserve">Для </w:t>
            </w:r>
            <w:r>
              <w:rPr>
                <w:szCs w:val="24"/>
              </w:rPr>
              <w:t>земельных участков с видами разрешенного использования код 13.1; 13.2</w:t>
            </w:r>
          </w:p>
          <w:p w:rsidR="000646CC" w:rsidRPr="006E6D65" w:rsidRDefault="000646CC" w:rsidP="0051646F">
            <w:pPr>
              <w:snapToGrid w:val="0"/>
              <w:ind w:left="391" w:right="-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Pr="006E6D65">
              <w:rPr>
                <w:szCs w:val="24"/>
              </w:rPr>
              <w:t xml:space="preserve">участка (включая площадь застройки)  </w:t>
            </w:r>
          </w:p>
          <w:p w:rsidR="000646CC" w:rsidRPr="006E6D65" w:rsidRDefault="000646CC" w:rsidP="0051646F">
            <w:pPr>
              <w:snapToGrid w:val="0"/>
              <w:ind w:left="267" w:right="-1" w:hanging="236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    -минимальная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     </w:t>
            </w:r>
          </w:p>
          <w:p w:rsidR="000646CC" w:rsidRPr="006E6D65" w:rsidRDefault="000646CC" w:rsidP="0051646F">
            <w:pPr>
              <w:tabs>
                <w:tab w:val="left" w:pos="7560"/>
              </w:tabs>
              <w:ind w:left="360" w:hanging="360"/>
              <w:jc w:val="both"/>
              <w:rPr>
                <w:szCs w:val="24"/>
                <w:vertAlign w:val="superscript"/>
              </w:rPr>
            </w:pPr>
            <w:r w:rsidRPr="006E6D65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400м2</w:t>
            </w: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</w:tc>
      </w:tr>
      <w:tr w:rsidR="000646CC" w:rsidRPr="006E6D65" w:rsidTr="0051646F">
        <w:trPr>
          <w:trHeight w:val="662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lastRenderedPageBreak/>
              <w:t>2. Минимальное расстояние от красных линий до строений:</w:t>
            </w: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- при существующей застройке</w:t>
            </w:r>
          </w:p>
          <w:p w:rsidR="000646CC" w:rsidRPr="006E6D65" w:rsidRDefault="000646CC" w:rsidP="0051646F">
            <w:pPr>
              <w:tabs>
                <w:tab w:val="left" w:pos="6480"/>
              </w:tabs>
              <w:ind w:left="720" w:hanging="360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</w:p>
          <w:p w:rsidR="000646CC" w:rsidRPr="006E6D65" w:rsidRDefault="000646CC" w:rsidP="0051646F">
            <w:pPr>
              <w:tabs>
                <w:tab w:val="left" w:pos="6480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при новом строительстве:</w:t>
            </w:r>
          </w:p>
          <w:p w:rsidR="000646CC" w:rsidRPr="006E6D65" w:rsidRDefault="000646CC" w:rsidP="0051646F">
            <w:pPr>
              <w:rPr>
                <w:szCs w:val="24"/>
              </w:rPr>
            </w:pPr>
            <w:r w:rsidRPr="006E6D65">
              <w:rPr>
                <w:szCs w:val="24"/>
              </w:rPr>
              <w:t>отступ от красных линий до строений:</w:t>
            </w:r>
          </w:p>
          <w:p w:rsidR="000646CC" w:rsidRPr="006E6D65" w:rsidRDefault="000646CC" w:rsidP="0051646F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- главных улиц</w:t>
            </w:r>
          </w:p>
          <w:p w:rsidR="000646CC" w:rsidRPr="006E6D65" w:rsidRDefault="000646CC" w:rsidP="0051646F">
            <w:pPr>
              <w:tabs>
                <w:tab w:val="left" w:pos="9621"/>
              </w:tabs>
              <w:suppressAutoHyphens/>
              <w:overflowPunct w:val="0"/>
              <w:autoSpaceDE w:val="0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 xml:space="preserve">- тупиковых улиц и проездов </w:t>
            </w:r>
          </w:p>
          <w:p w:rsidR="000646CC" w:rsidRDefault="000646CC" w:rsidP="0051646F">
            <w:pPr>
              <w:rPr>
                <w:szCs w:val="24"/>
              </w:rPr>
            </w:pPr>
          </w:p>
          <w:p w:rsidR="000646CC" w:rsidRPr="006E6D65" w:rsidRDefault="000646CC" w:rsidP="0051646F">
            <w:pPr>
              <w:rPr>
                <w:szCs w:val="24"/>
              </w:rPr>
            </w:pPr>
            <w:r w:rsidRPr="006E6D65">
              <w:rPr>
                <w:szCs w:val="24"/>
              </w:rPr>
              <w:t>Примечание: По красной линии допускается размещение жилых зданий со встроенными в первом этаже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по сложившейся линии застройки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szCs w:val="24"/>
                </w:rPr>
                <w:t>5 м</w:t>
              </w:r>
            </w:smartTag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не менее 3м</w:t>
            </w:r>
          </w:p>
        </w:tc>
      </w:tr>
      <w:tr w:rsidR="000646CC" w:rsidRPr="006E6D65" w:rsidTr="0051646F">
        <w:trPr>
          <w:trHeight w:val="1089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3. Со стороны въезда на индивидуальный земельный участок в новой застройке, установка забора производится на расстоянии:</w:t>
            </w:r>
          </w:p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- от красных линий главных улиц</w:t>
            </w:r>
          </w:p>
          <w:p w:rsidR="000646CC" w:rsidRPr="006E6D65" w:rsidRDefault="000646CC" w:rsidP="0051646F">
            <w:pPr>
              <w:snapToGrid w:val="0"/>
              <w:rPr>
                <w:szCs w:val="24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- от красных линий тупиковых улиц и проездов</w:t>
            </w:r>
          </w:p>
          <w:p w:rsidR="000646CC" w:rsidRPr="006E6D65" w:rsidRDefault="000646CC" w:rsidP="0051646F">
            <w:pPr>
              <w:snapToGrid w:val="0"/>
              <w:rPr>
                <w:sz w:val="23"/>
                <w:szCs w:val="23"/>
                <w:shd w:val="clear" w:color="auto" w:fill="FFFFFF"/>
              </w:rPr>
            </w:pPr>
            <w:r w:rsidRPr="006E6D65">
              <w:rPr>
                <w:szCs w:val="24"/>
                <w:shd w:val="clear" w:color="auto" w:fill="FFFFFF"/>
              </w:rPr>
              <w:t>Между красной линией и забором, должно быть обустроено не менее двух парковочных мест</w:t>
            </w:r>
          </w:p>
          <w:p w:rsidR="000646CC" w:rsidRPr="006E6D65" w:rsidRDefault="000646CC" w:rsidP="0051646F">
            <w:pPr>
              <w:snapToGrid w:val="0"/>
              <w:rPr>
                <w:szCs w:val="24"/>
              </w:rPr>
            </w:pPr>
            <w:r w:rsidRPr="006E6D65">
              <w:rPr>
                <w:szCs w:val="24"/>
                <w:shd w:val="clear" w:color="auto" w:fill="FFFFFF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szCs w:val="24"/>
                </w:rPr>
                <w:t>5 м</w:t>
              </w:r>
            </w:smartTag>
            <w:r w:rsidRPr="006E6D65">
              <w:rPr>
                <w:szCs w:val="24"/>
              </w:rPr>
              <w:t xml:space="preserve"> 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не менее 3 м</w:t>
            </w:r>
          </w:p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</w:tc>
      </w:tr>
      <w:tr w:rsidR="000646CC" w:rsidRPr="006E6D65" w:rsidTr="0051646F">
        <w:trPr>
          <w:trHeight w:val="1611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4. Минимальное расстояние от границ участка до: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основного строения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открытые навесы для легковых автомобилей, мотоциклов, велосипедов</w:t>
            </w:r>
          </w:p>
          <w:p w:rsidR="000646CC" w:rsidRPr="006E6D65" w:rsidRDefault="000646CC" w:rsidP="0051646F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ind w:left="359" w:right="-1" w:hanging="360"/>
              <w:jc w:val="both"/>
              <w:textAlignment w:val="baseline"/>
              <w:rPr>
                <w:szCs w:val="24"/>
              </w:rPr>
            </w:pPr>
            <w:r w:rsidRPr="006E6D65">
              <w:rPr>
                <w:szCs w:val="24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46CC" w:rsidRPr="006E6D65" w:rsidRDefault="000646CC" w:rsidP="0051646F">
            <w:pPr>
              <w:snapToGrid w:val="0"/>
              <w:jc w:val="both"/>
              <w:rPr>
                <w:szCs w:val="24"/>
              </w:rPr>
            </w:pP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3 м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По границе участка</w:t>
            </w:r>
          </w:p>
          <w:p w:rsidR="000646CC" w:rsidRPr="006E6D65" w:rsidRDefault="000646CC" w:rsidP="0051646F">
            <w:pPr>
              <w:jc w:val="both"/>
              <w:rPr>
                <w:szCs w:val="24"/>
              </w:rPr>
            </w:pPr>
            <w:r w:rsidRPr="006E6D65">
              <w:rPr>
                <w:szCs w:val="24"/>
              </w:rPr>
              <w:t>1 м</w:t>
            </w:r>
          </w:p>
        </w:tc>
      </w:tr>
    </w:tbl>
    <w:p w:rsidR="000646CC" w:rsidRPr="006E6D65" w:rsidRDefault="000646CC" w:rsidP="000646CC">
      <w:pPr>
        <w:jc w:val="both"/>
        <w:rPr>
          <w:szCs w:val="24"/>
        </w:rPr>
      </w:pP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Примечания:</w:t>
      </w: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1. Расстояния измеряются до наружных граней стен строений.</w:t>
      </w: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2. Допускается блокировка хозяйственных построек на смежных приусадебных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0646CC" w:rsidRPr="006E6D65" w:rsidRDefault="000646CC" w:rsidP="000646CC">
      <w:pPr>
        <w:jc w:val="both"/>
        <w:rPr>
          <w:szCs w:val="24"/>
        </w:rPr>
      </w:pPr>
      <w:r w:rsidRPr="006E6D65">
        <w:rPr>
          <w:szCs w:val="24"/>
        </w:rPr>
        <w:t>3. Коэффициент застройки территории:</w:t>
      </w:r>
    </w:p>
    <w:p w:rsidR="000646CC" w:rsidRPr="006E6D65" w:rsidRDefault="000646CC" w:rsidP="000646CC">
      <w:pPr>
        <w:tabs>
          <w:tab w:val="left" w:pos="13524"/>
          <w:tab w:val="left" w:pos="18676"/>
        </w:tabs>
        <w:suppressAutoHyphens/>
        <w:overflowPunct w:val="0"/>
        <w:autoSpaceDE w:val="0"/>
        <w:textAlignment w:val="baseline"/>
        <w:rPr>
          <w:szCs w:val="24"/>
        </w:rPr>
      </w:pPr>
      <w:r w:rsidRPr="006E6D65">
        <w:rPr>
          <w:szCs w:val="24"/>
        </w:rPr>
        <w:t xml:space="preserve"> - для индивидуальных жилых домов </w:t>
      </w:r>
    </w:p>
    <w:p w:rsidR="000646CC" w:rsidRPr="006E6D65" w:rsidRDefault="000646CC" w:rsidP="000646CC">
      <w:pPr>
        <w:ind w:left="644"/>
        <w:rPr>
          <w:szCs w:val="24"/>
        </w:rPr>
      </w:pPr>
      <w:r w:rsidRPr="006E6D65">
        <w:rPr>
          <w:szCs w:val="24"/>
        </w:rPr>
        <w:t>при минимальной площади участка 400 м</w:t>
      </w:r>
      <w:proofErr w:type="gramStart"/>
      <w:r w:rsidRPr="006E6D65">
        <w:rPr>
          <w:szCs w:val="24"/>
          <w:vertAlign w:val="superscript"/>
        </w:rPr>
        <w:t>2</w:t>
      </w:r>
      <w:proofErr w:type="gramEnd"/>
      <w:r w:rsidRPr="006E6D65">
        <w:rPr>
          <w:szCs w:val="24"/>
          <w:vertAlign w:val="superscript"/>
        </w:rPr>
        <w:t xml:space="preserve"> </w:t>
      </w:r>
      <w:r w:rsidRPr="006E6D65">
        <w:rPr>
          <w:szCs w:val="24"/>
          <w:vertAlign w:val="superscript"/>
        </w:rPr>
        <w:tab/>
      </w:r>
      <w:r w:rsidRPr="006E6D65">
        <w:rPr>
          <w:szCs w:val="24"/>
          <w:vertAlign w:val="superscript"/>
        </w:rPr>
        <w:tab/>
      </w:r>
      <w:r w:rsidRPr="006E6D65">
        <w:rPr>
          <w:szCs w:val="24"/>
          <w:vertAlign w:val="superscript"/>
        </w:rPr>
        <w:tab/>
      </w:r>
      <w:r w:rsidRPr="006E6D65">
        <w:rPr>
          <w:szCs w:val="24"/>
        </w:rPr>
        <w:t>не более 0,4</w:t>
      </w:r>
    </w:p>
    <w:p w:rsidR="000646CC" w:rsidRPr="006E6D65" w:rsidRDefault="000646CC" w:rsidP="000646CC">
      <w:pPr>
        <w:ind w:left="284" w:hanging="284"/>
        <w:rPr>
          <w:szCs w:val="24"/>
        </w:rPr>
      </w:pPr>
      <w:r w:rsidRPr="006E6D65">
        <w:rPr>
          <w:szCs w:val="24"/>
        </w:rPr>
        <w:t>4. Требования к ограждению земельных участков:</w:t>
      </w:r>
    </w:p>
    <w:p w:rsidR="000646CC" w:rsidRDefault="000646CC" w:rsidP="000646CC">
      <w:pPr>
        <w:rPr>
          <w:szCs w:val="24"/>
        </w:rPr>
      </w:pPr>
      <w:r w:rsidRPr="006E6D65">
        <w:rPr>
          <w:szCs w:val="24"/>
        </w:rPr>
        <w:t xml:space="preserve">- характер ограждения и его высота должны быть единообразными как минимум на протяжении одного квартала с обеих сторон улицы </w:t>
      </w:r>
      <w:r w:rsidRPr="006E6D65">
        <w:rPr>
          <w:bCs/>
          <w:szCs w:val="24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6E6D65">
          <w:rPr>
            <w:bCs/>
            <w:szCs w:val="24"/>
          </w:rPr>
          <w:t>2 м.</w:t>
        </w:r>
      </w:smartTag>
      <w:r w:rsidRPr="006E6D65">
        <w:rPr>
          <w:szCs w:val="24"/>
        </w:rPr>
        <w:t xml:space="preserve">   </w:t>
      </w:r>
    </w:p>
    <w:p w:rsidR="000646CC" w:rsidRPr="006E6D65" w:rsidRDefault="000646CC" w:rsidP="000646CC">
      <w:pPr>
        <w:suppressAutoHyphens/>
        <w:overflowPunct w:val="0"/>
        <w:autoSpaceDE w:val="0"/>
        <w:jc w:val="both"/>
        <w:textAlignment w:val="baseline"/>
        <w:rPr>
          <w:b/>
          <w:bCs/>
          <w:szCs w:val="24"/>
        </w:rPr>
      </w:pPr>
      <w:r w:rsidRPr="006E6D65">
        <w:rPr>
          <w:szCs w:val="24"/>
        </w:rPr>
        <w:t>5. Не допускается образование земельных участков, не имеющих доступа к территории общего пользования</w:t>
      </w:r>
      <w:r>
        <w:rPr>
          <w:szCs w:val="24"/>
        </w:rPr>
        <w:t xml:space="preserve"> (земельных участков общего назначения для садовых или огородных товариществ)</w:t>
      </w:r>
      <w:r w:rsidRPr="006E6D65">
        <w:rPr>
          <w:szCs w:val="24"/>
        </w:rPr>
        <w:t>. Ширина проезда от образуемого участка до территории общего пользования должна быть не менее 10 метров на всем протяжении.</w:t>
      </w:r>
    </w:p>
    <w:p w:rsidR="000646CC" w:rsidRPr="006E6D65" w:rsidRDefault="000646CC" w:rsidP="000646CC">
      <w:pPr>
        <w:rPr>
          <w:b/>
          <w:bCs/>
          <w:szCs w:val="24"/>
        </w:rPr>
      </w:pPr>
      <w:r w:rsidRPr="006E6D65">
        <w:rPr>
          <w:szCs w:val="24"/>
        </w:rPr>
        <w:t xml:space="preserve">      </w:t>
      </w:r>
    </w:p>
    <w:p w:rsidR="000646CC" w:rsidRPr="006E6D65" w:rsidRDefault="000646CC" w:rsidP="000646CC">
      <w:pPr>
        <w:pStyle w:val="Default"/>
        <w:outlineLvl w:val="0"/>
        <w:rPr>
          <w:b/>
          <w:bCs/>
          <w:sz w:val="28"/>
          <w:szCs w:val="28"/>
        </w:rPr>
      </w:pPr>
      <w:r w:rsidRPr="006E6D65">
        <w:rPr>
          <w:b/>
          <w:bCs/>
          <w:color w:val="auto"/>
          <w:sz w:val="28"/>
          <w:szCs w:val="28"/>
        </w:rPr>
        <w:t xml:space="preserve"> </w:t>
      </w:r>
    </w:p>
    <w:p w:rsidR="000646CC" w:rsidRPr="006E6D65" w:rsidRDefault="000646CC" w:rsidP="000646C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69" w:name="_Toc58169800"/>
      <w:r>
        <w:rPr>
          <w:b/>
          <w:bCs/>
          <w:color w:val="auto"/>
          <w:sz w:val="28"/>
          <w:szCs w:val="28"/>
        </w:rPr>
        <w:t>9</w:t>
      </w:r>
      <w:r w:rsidRPr="006E6D65">
        <w:rPr>
          <w:b/>
          <w:bCs/>
          <w:color w:val="auto"/>
          <w:sz w:val="28"/>
          <w:szCs w:val="28"/>
        </w:rPr>
        <w:t>. Зона рекреационного назначения (Р-1)</w:t>
      </w:r>
      <w:bookmarkEnd w:id="69"/>
    </w:p>
    <w:p w:rsidR="000646CC" w:rsidRPr="006E6D65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70" w:name="_Toc58169801"/>
      <w:r>
        <w:rPr>
          <w:b/>
          <w:bCs/>
          <w:color w:val="auto"/>
        </w:rPr>
        <w:t>9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Р-1</w:t>
      </w:r>
      <w:bookmarkEnd w:id="70"/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71" w:name="_Toc58169802"/>
      <w:r>
        <w:rPr>
          <w:b/>
          <w:bCs/>
          <w:color w:val="auto"/>
        </w:rPr>
        <w:lastRenderedPageBreak/>
        <w:t>9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71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4.6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4.7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B138BB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B138BB">
              <w:rPr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4.8</w:t>
            </w:r>
            <w:r>
              <w:t>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5.0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9.0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9.1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9.2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9D44FB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9.2.1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9.3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9D44FB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11.0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11.1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3.1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12.0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12.3</w:t>
            </w:r>
          </w:p>
        </w:tc>
      </w:tr>
    </w:tbl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  <w:bookmarkStart w:id="72" w:name="_Toc58169803"/>
      <w:r>
        <w:rPr>
          <w:b/>
          <w:bCs/>
          <w:color w:val="auto"/>
        </w:rPr>
        <w:t>9</w:t>
      </w:r>
      <w:r w:rsidRPr="006E6D65">
        <w:rPr>
          <w:b/>
          <w:bCs/>
          <w:color w:val="auto"/>
        </w:rPr>
        <w:t>.1.2. Условно разрешенные виды</w:t>
      </w:r>
      <w:bookmarkEnd w:id="72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>
              <w:t>2</w:t>
            </w:r>
            <w:r w:rsidRPr="006E6D65">
              <w:t>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Недропользование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6.1</w:t>
            </w:r>
          </w:p>
        </w:tc>
      </w:tr>
    </w:tbl>
    <w:p w:rsidR="000646CC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73" w:name="_Toc58169804"/>
      <w:r>
        <w:rPr>
          <w:b/>
          <w:bCs/>
          <w:color w:val="auto"/>
        </w:rPr>
        <w:t>9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Р-1</w:t>
      </w:r>
      <w:bookmarkEnd w:id="73"/>
    </w:p>
    <w:p w:rsidR="000646CC" w:rsidRPr="006E6D65" w:rsidRDefault="000646CC" w:rsidP="000646CC">
      <w:pPr>
        <w:pStyle w:val="Default"/>
        <w:jc w:val="both"/>
        <w:rPr>
          <w:b/>
          <w:bCs/>
          <w:color w:val="auto"/>
        </w:rPr>
      </w:pPr>
      <w:r w:rsidRPr="006E6D65">
        <w:rPr>
          <w:color w:val="auto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0646CC" w:rsidRPr="006E6D65" w:rsidRDefault="000646CC" w:rsidP="000646CC">
      <w:pPr>
        <w:rPr>
          <w:b/>
          <w:bCs/>
          <w:sz w:val="28"/>
          <w:szCs w:val="28"/>
        </w:rPr>
      </w:pPr>
    </w:p>
    <w:p w:rsidR="000646CC" w:rsidRPr="006E6D65" w:rsidRDefault="000646CC" w:rsidP="000646C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74" w:name="_Toc58169805"/>
      <w:r>
        <w:rPr>
          <w:b/>
          <w:bCs/>
          <w:color w:val="auto"/>
          <w:sz w:val="28"/>
          <w:szCs w:val="28"/>
        </w:rPr>
        <w:t>10</w:t>
      </w:r>
      <w:r w:rsidRPr="006E6D65">
        <w:rPr>
          <w:b/>
          <w:bCs/>
          <w:color w:val="auto"/>
          <w:sz w:val="28"/>
          <w:szCs w:val="28"/>
        </w:rPr>
        <w:t xml:space="preserve">. Зона </w:t>
      </w:r>
      <w:r>
        <w:rPr>
          <w:b/>
          <w:bCs/>
          <w:color w:val="auto"/>
          <w:sz w:val="28"/>
          <w:szCs w:val="28"/>
        </w:rPr>
        <w:t xml:space="preserve">лесов </w:t>
      </w:r>
      <w:r w:rsidRPr="006E6D65">
        <w:rPr>
          <w:b/>
          <w:bCs/>
          <w:color w:val="auto"/>
          <w:sz w:val="28"/>
          <w:szCs w:val="28"/>
        </w:rPr>
        <w:t>(</w:t>
      </w:r>
      <w:r>
        <w:rPr>
          <w:b/>
          <w:bCs/>
          <w:color w:val="auto"/>
          <w:sz w:val="28"/>
          <w:szCs w:val="28"/>
        </w:rPr>
        <w:t>Л</w:t>
      </w:r>
      <w:r w:rsidRPr="006E6D65">
        <w:rPr>
          <w:b/>
          <w:bCs/>
          <w:color w:val="auto"/>
          <w:sz w:val="28"/>
          <w:szCs w:val="28"/>
        </w:rPr>
        <w:t>-1)</w:t>
      </w:r>
      <w:bookmarkEnd w:id="74"/>
    </w:p>
    <w:p w:rsidR="000646CC" w:rsidRDefault="000646CC" w:rsidP="000646CC">
      <w:pPr>
        <w:pStyle w:val="Default"/>
        <w:jc w:val="both"/>
        <w:rPr>
          <w:color w:val="auto"/>
        </w:rPr>
      </w:pPr>
    </w:p>
    <w:p w:rsidR="000646CC" w:rsidRDefault="000646CC" w:rsidP="000646CC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Зона </w:t>
      </w:r>
      <w:r>
        <w:rPr>
          <w:color w:val="auto"/>
        </w:rPr>
        <w:t>лесов Л</w:t>
      </w:r>
      <w:r w:rsidRPr="006E6D65">
        <w:rPr>
          <w:color w:val="auto"/>
        </w:rPr>
        <w:t xml:space="preserve">-1 </w:t>
      </w:r>
      <w:r>
        <w:rPr>
          <w:color w:val="auto"/>
        </w:rPr>
        <w:t xml:space="preserve">включает </w:t>
      </w:r>
      <w:proofErr w:type="gramStart"/>
      <w:r>
        <w:rPr>
          <w:color w:val="auto"/>
        </w:rPr>
        <w:t>территории</w:t>
      </w:r>
      <w:proofErr w:type="gramEnd"/>
      <w:r>
        <w:rPr>
          <w:color w:val="auto"/>
        </w:rPr>
        <w:t xml:space="preserve"> отнесенные к категории земли лесного фонда и территории лесов в границах населенных пунктов. </w:t>
      </w:r>
    </w:p>
    <w:p w:rsidR="000646CC" w:rsidRPr="00EC5DCE" w:rsidRDefault="000646CC" w:rsidP="000646CC">
      <w:pPr>
        <w:pStyle w:val="Default"/>
        <w:jc w:val="both"/>
        <w:rPr>
          <w:b/>
          <w:color w:val="auto"/>
        </w:rPr>
      </w:pPr>
      <w:r w:rsidRPr="00A82D69">
        <w:rPr>
          <w:b/>
          <w:color w:val="auto"/>
        </w:rPr>
        <w:t xml:space="preserve">Градостроительные регламенты </w:t>
      </w:r>
      <w:r>
        <w:rPr>
          <w:b/>
          <w:color w:val="auto"/>
        </w:rPr>
        <w:t xml:space="preserve">для земель лесного фонда </w:t>
      </w:r>
      <w:r w:rsidRPr="00A82D69">
        <w:rPr>
          <w:b/>
          <w:color w:val="auto"/>
        </w:rPr>
        <w:t>не устанавливаются (часть 6 статьи 36 Градостроительного Кодекса Российской Федерации).</w:t>
      </w:r>
      <w:r>
        <w:rPr>
          <w:b/>
          <w:color w:val="auto"/>
        </w:rPr>
        <w:t xml:space="preserve"> </w:t>
      </w:r>
      <w:r w:rsidRPr="00EC5DCE">
        <w:rPr>
          <w:b/>
          <w:shd w:val="clear" w:color="auto" w:fill="FFFFFF"/>
        </w:rPr>
        <w:t>Использование земельных участков из состава земель лесного фонда определяется лесохозяйственным регламентом</w:t>
      </w:r>
      <w:r>
        <w:rPr>
          <w:shd w:val="clear" w:color="auto" w:fill="FFFFFF"/>
        </w:rPr>
        <w:t xml:space="preserve"> </w:t>
      </w:r>
      <w:r w:rsidRPr="00A82D69">
        <w:rPr>
          <w:b/>
          <w:color w:val="auto"/>
        </w:rPr>
        <w:t>(</w:t>
      </w:r>
      <w:r>
        <w:rPr>
          <w:b/>
          <w:color w:val="auto"/>
        </w:rPr>
        <w:t>часть 7</w:t>
      </w:r>
      <w:r w:rsidRPr="00A82D69">
        <w:rPr>
          <w:b/>
          <w:color w:val="auto"/>
        </w:rPr>
        <w:t xml:space="preserve"> статьи 36 Градостроительного Кодекса Российской Федерации)</w:t>
      </w:r>
      <w:r>
        <w:rPr>
          <w:shd w:val="clear" w:color="auto" w:fill="FFFFFF"/>
        </w:rPr>
        <w:t>.</w:t>
      </w:r>
    </w:p>
    <w:p w:rsidR="000646CC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Pr="006E6D65" w:rsidRDefault="000646CC" w:rsidP="000646CC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Согласно Классификатору Министерства экономического развития РФ, для </w:t>
      </w:r>
      <w:r>
        <w:rPr>
          <w:color w:val="auto"/>
        </w:rPr>
        <w:t xml:space="preserve">лесных участков </w:t>
      </w:r>
      <w:r w:rsidRPr="006E6D65">
        <w:rPr>
          <w:color w:val="auto"/>
        </w:rPr>
        <w:t>допустимы следующие виды разрешенного использования: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EC5DCE" w:rsidRDefault="000646CC" w:rsidP="0051646F">
            <w:pPr>
              <w:spacing w:before="75" w:after="75"/>
              <w:ind w:left="75" w:right="75"/>
              <w:rPr>
                <w:sz w:val="21"/>
                <w:szCs w:val="21"/>
              </w:rPr>
            </w:pPr>
            <w:r w:rsidRPr="00EC5DCE">
              <w:rPr>
                <w:sz w:val="21"/>
                <w:szCs w:val="21"/>
              </w:rPr>
              <w:t>Использование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</w:t>
            </w:r>
            <w:r>
              <w:t>0</w:t>
            </w:r>
            <w:r w:rsidRPr="006E6D65">
              <w:t>.</w:t>
            </w:r>
            <w:r>
              <w:t>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EC5DCE" w:rsidRDefault="000646CC" w:rsidP="0051646F">
            <w:pPr>
              <w:spacing w:before="75" w:after="75"/>
              <w:ind w:left="75" w:right="75"/>
              <w:rPr>
                <w:sz w:val="21"/>
                <w:szCs w:val="21"/>
              </w:rPr>
            </w:pPr>
            <w:r w:rsidRPr="00EC5DCE">
              <w:rPr>
                <w:sz w:val="21"/>
                <w:szCs w:val="21"/>
              </w:rPr>
              <w:t>Заготовка древесины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</w:t>
            </w:r>
            <w:r>
              <w:t>0</w:t>
            </w:r>
            <w:r w:rsidRPr="006E6D65">
              <w:t>.</w:t>
            </w:r>
            <w:r>
              <w:t>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EC5DCE" w:rsidRDefault="000646CC" w:rsidP="0051646F">
            <w:pPr>
              <w:spacing w:before="75" w:after="75"/>
              <w:ind w:left="75" w:right="75"/>
              <w:rPr>
                <w:sz w:val="21"/>
                <w:szCs w:val="21"/>
              </w:rPr>
            </w:pPr>
            <w:r w:rsidRPr="00EC5DCE">
              <w:rPr>
                <w:sz w:val="21"/>
                <w:szCs w:val="21"/>
              </w:rPr>
              <w:t>Лесные плантации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</w:t>
            </w:r>
            <w:r>
              <w:t>0</w:t>
            </w:r>
            <w:r w:rsidRPr="006E6D65">
              <w:t>.</w:t>
            </w:r>
            <w:r>
              <w:t>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EC5DCE" w:rsidRDefault="000646CC" w:rsidP="0051646F">
            <w:pPr>
              <w:spacing w:before="75" w:after="75"/>
              <w:ind w:left="75" w:right="75"/>
              <w:rPr>
                <w:sz w:val="21"/>
                <w:szCs w:val="21"/>
              </w:rPr>
            </w:pPr>
            <w:r w:rsidRPr="00EC5DCE">
              <w:rPr>
                <w:sz w:val="21"/>
                <w:szCs w:val="21"/>
              </w:rPr>
              <w:t>Заготовка лесных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</w:t>
            </w:r>
            <w:r>
              <w:t>0</w:t>
            </w:r>
            <w:r w:rsidRPr="006E6D65">
              <w:t>.</w:t>
            </w:r>
            <w:r>
              <w:t>3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EC5DCE" w:rsidRDefault="000646CC" w:rsidP="0051646F">
            <w:pPr>
              <w:spacing w:before="75" w:after="75"/>
              <w:ind w:left="75" w:right="75"/>
              <w:rPr>
                <w:sz w:val="21"/>
                <w:szCs w:val="21"/>
              </w:rPr>
            </w:pPr>
            <w:r w:rsidRPr="00EC5DCE">
              <w:rPr>
                <w:sz w:val="21"/>
                <w:szCs w:val="21"/>
              </w:rPr>
              <w:t>Резервные 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</w:t>
            </w:r>
            <w:r>
              <w:t>0</w:t>
            </w:r>
            <w:r w:rsidRPr="006E6D65">
              <w:t>.</w:t>
            </w:r>
            <w:r>
              <w:t>4</w:t>
            </w:r>
          </w:p>
        </w:tc>
      </w:tr>
    </w:tbl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Pr="006E6D65" w:rsidRDefault="000646CC" w:rsidP="000646CC">
      <w:pPr>
        <w:rPr>
          <w:b/>
          <w:bCs/>
          <w:sz w:val="28"/>
          <w:szCs w:val="28"/>
        </w:rPr>
      </w:pPr>
    </w:p>
    <w:p w:rsidR="000646CC" w:rsidRPr="006E6D65" w:rsidRDefault="000646CC" w:rsidP="000646CC">
      <w:pPr>
        <w:rPr>
          <w:b/>
          <w:bCs/>
          <w:sz w:val="28"/>
          <w:szCs w:val="28"/>
        </w:rPr>
      </w:pPr>
    </w:p>
    <w:p w:rsidR="000646CC" w:rsidRPr="006E6D65" w:rsidRDefault="000646CC" w:rsidP="000646C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75" w:name="_Toc58169806"/>
      <w:r>
        <w:rPr>
          <w:b/>
          <w:bCs/>
          <w:color w:val="auto"/>
          <w:sz w:val="28"/>
          <w:szCs w:val="28"/>
        </w:rPr>
        <w:t>11</w:t>
      </w:r>
      <w:r w:rsidRPr="006E6D65">
        <w:rPr>
          <w:b/>
          <w:bCs/>
          <w:color w:val="auto"/>
          <w:sz w:val="28"/>
          <w:szCs w:val="28"/>
        </w:rPr>
        <w:t>. Зона специального назначения (К-1)</w:t>
      </w:r>
      <w:bookmarkEnd w:id="75"/>
    </w:p>
    <w:p w:rsidR="000646CC" w:rsidRPr="006E6D65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76" w:name="_Toc58169807"/>
      <w:r>
        <w:rPr>
          <w:b/>
          <w:bCs/>
          <w:color w:val="auto"/>
        </w:rPr>
        <w:t>11</w:t>
      </w:r>
      <w:r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К-1</w:t>
      </w:r>
      <w:bookmarkEnd w:id="76"/>
    </w:p>
    <w:p w:rsidR="000646CC" w:rsidRPr="006E6D65" w:rsidRDefault="000646CC" w:rsidP="000646CC">
      <w:pPr>
        <w:pStyle w:val="Default"/>
        <w:outlineLvl w:val="2"/>
        <w:rPr>
          <w:b/>
          <w:bCs/>
          <w:color w:val="auto"/>
        </w:rPr>
      </w:pPr>
    </w:p>
    <w:p w:rsidR="000646CC" w:rsidRDefault="000646CC" w:rsidP="000646CC">
      <w:pPr>
        <w:pStyle w:val="Default"/>
        <w:outlineLvl w:val="2"/>
        <w:rPr>
          <w:b/>
          <w:bCs/>
          <w:color w:val="auto"/>
        </w:rPr>
      </w:pPr>
      <w:bookmarkStart w:id="77" w:name="_Toc58169808"/>
      <w:r>
        <w:rPr>
          <w:b/>
          <w:bCs/>
          <w:color w:val="auto"/>
        </w:rPr>
        <w:t>11</w:t>
      </w:r>
      <w:r w:rsidRPr="006E6D65">
        <w:rPr>
          <w:b/>
          <w:bCs/>
          <w:color w:val="auto"/>
        </w:rPr>
        <w:t>.1.1. Основные виды разрешенного использования</w:t>
      </w:r>
      <w:bookmarkEnd w:id="77"/>
      <w:r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0646CC" w:rsidRPr="006E6D65" w:rsidTr="0051646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 xml:space="preserve">№ </w:t>
            </w:r>
            <w:proofErr w:type="spellStart"/>
            <w:r w:rsidRPr="006E6D65">
              <w:rPr>
                <w:b/>
                <w:bCs/>
              </w:rPr>
              <w:t>п</w:t>
            </w:r>
            <w:proofErr w:type="gramStart"/>
            <w:r w:rsidRPr="006E6D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center"/>
              <w:rPr>
                <w:b/>
                <w:bCs/>
              </w:rPr>
            </w:pPr>
            <w:r w:rsidRPr="006E6D65">
              <w:rPr>
                <w:b/>
                <w:bCs/>
              </w:rPr>
              <w:t>Код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3.1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12.0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 w:rsidRPr="006E6D65"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 w:rsidRPr="006E6D65">
              <w:rPr>
                <w:sz w:val="21"/>
                <w:szCs w:val="21"/>
              </w:rPr>
              <w:t>Ритуальная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 w:rsidRPr="006E6D65">
              <w:t>12.1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Pr="006E6D65" w:rsidRDefault="000646CC" w:rsidP="0051646F">
            <w:pPr>
              <w:jc w:val="right"/>
            </w:pPr>
            <w: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CC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6CC" w:rsidRDefault="000646CC" w:rsidP="0051646F">
            <w:pPr>
              <w:jc w:val="right"/>
            </w:pPr>
            <w:r>
              <w:t>12.2</w:t>
            </w:r>
          </w:p>
        </w:tc>
      </w:tr>
      <w:tr w:rsidR="000646CC" w:rsidRPr="006E6D65" w:rsidTr="0051646F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CC" w:rsidRPr="006E6D65" w:rsidRDefault="000646CC" w:rsidP="0051646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CC" w:rsidRPr="006E6D65" w:rsidRDefault="000646CC" w:rsidP="0051646F">
            <w:pPr>
              <w:jc w:val="right"/>
            </w:pPr>
            <w:r>
              <w:t>12.3</w:t>
            </w:r>
          </w:p>
        </w:tc>
      </w:tr>
    </w:tbl>
    <w:p w:rsidR="000646CC" w:rsidRPr="006E6D65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pStyle w:val="Default"/>
        <w:outlineLvl w:val="1"/>
        <w:rPr>
          <w:b/>
          <w:bCs/>
          <w:color w:val="auto"/>
        </w:rPr>
      </w:pPr>
      <w:bookmarkStart w:id="78" w:name="_Toc58169809"/>
      <w:r>
        <w:rPr>
          <w:b/>
          <w:bCs/>
          <w:color w:val="auto"/>
        </w:rPr>
        <w:t>11</w:t>
      </w:r>
      <w:r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К-1</w:t>
      </w:r>
      <w:bookmarkEnd w:id="78"/>
    </w:p>
    <w:p w:rsidR="000646CC" w:rsidRPr="006E6D65" w:rsidRDefault="000646CC" w:rsidP="000646C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E6D65">
        <w:rPr>
          <w:color w:val="auto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0646CC" w:rsidRPr="006E6D65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0646CC" w:rsidRPr="006E6D65" w:rsidRDefault="000646CC" w:rsidP="000646CC">
      <w:pPr>
        <w:rPr>
          <w:b/>
          <w:bCs/>
          <w:sz w:val="28"/>
          <w:szCs w:val="28"/>
        </w:rPr>
      </w:pPr>
      <w:bookmarkStart w:id="79" w:name="_Toc58169810"/>
      <w:r>
        <w:rPr>
          <w:b/>
          <w:bCs/>
          <w:sz w:val="28"/>
          <w:szCs w:val="28"/>
        </w:rPr>
        <w:t>12</w:t>
      </w:r>
      <w:r w:rsidRPr="006E6D65">
        <w:rPr>
          <w:b/>
          <w:bCs/>
          <w:sz w:val="28"/>
          <w:szCs w:val="28"/>
        </w:rPr>
        <w:t xml:space="preserve">. Зона </w:t>
      </w:r>
      <w:r>
        <w:rPr>
          <w:b/>
          <w:bCs/>
          <w:sz w:val="28"/>
          <w:szCs w:val="28"/>
        </w:rPr>
        <w:t xml:space="preserve">акваторий </w:t>
      </w:r>
      <w:r w:rsidRPr="006E6D6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А</w:t>
      </w:r>
      <w:r w:rsidRPr="006E6D65">
        <w:rPr>
          <w:b/>
          <w:bCs/>
          <w:sz w:val="28"/>
          <w:szCs w:val="28"/>
        </w:rPr>
        <w:t>-1)</w:t>
      </w:r>
      <w:bookmarkEnd w:id="79"/>
    </w:p>
    <w:p w:rsidR="000646CC" w:rsidRDefault="000646CC" w:rsidP="000646CC">
      <w:pPr>
        <w:pStyle w:val="Default"/>
        <w:jc w:val="both"/>
        <w:rPr>
          <w:color w:val="auto"/>
        </w:rPr>
      </w:pPr>
    </w:p>
    <w:p w:rsidR="000646CC" w:rsidRDefault="000646CC" w:rsidP="000646CC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Зона </w:t>
      </w:r>
      <w:r>
        <w:rPr>
          <w:color w:val="auto"/>
        </w:rPr>
        <w:t>акваторий А</w:t>
      </w:r>
      <w:r w:rsidRPr="006E6D65">
        <w:rPr>
          <w:color w:val="auto"/>
        </w:rPr>
        <w:t xml:space="preserve">-1 </w:t>
      </w:r>
      <w:r>
        <w:rPr>
          <w:color w:val="auto"/>
        </w:rPr>
        <w:t>включает территории, отнесенные к поверхностным водным объектам, находящиеся в государственной или муниципальной собственности. Права собственности на водные объекты определяются статьей 8 Водного кодекса Российской Федерации.</w:t>
      </w:r>
    </w:p>
    <w:p w:rsidR="000646CC" w:rsidRPr="00EC5DCE" w:rsidRDefault="000646CC" w:rsidP="000646CC">
      <w:pPr>
        <w:pStyle w:val="Default"/>
        <w:jc w:val="both"/>
        <w:rPr>
          <w:b/>
          <w:color w:val="auto"/>
        </w:rPr>
      </w:pPr>
      <w:r w:rsidRPr="00A82D69">
        <w:rPr>
          <w:b/>
          <w:color w:val="auto"/>
        </w:rPr>
        <w:t xml:space="preserve">Градостроительные регламенты </w:t>
      </w:r>
      <w:r>
        <w:rPr>
          <w:b/>
          <w:color w:val="auto"/>
        </w:rPr>
        <w:t xml:space="preserve">для </w:t>
      </w:r>
      <w:proofErr w:type="gramStart"/>
      <w:r>
        <w:rPr>
          <w:b/>
          <w:color w:val="auto"/>
        </w:rPr>
        <w:t>земель</w:t>
      </w:r>
      <w:proofErr w:type="gramEnd"/>
      <w:r>
        <w:rPr>
          <w:b/>
          <w:color w:val="auto"/>
        </w:rPr>
        <w:t xml:space="preserve"> покрытых поверхностными водами </w:t>
      </w:r>
      <w:r w:rsidRPr="00A82D69">
        <w:rPr>
          <w:b/>
          <w:color w:val="auto"/>
        </w:rPr>
        <w:t>не устанавливаются (часть 6 статьи 36 Градостроительного Кодекса Российской Федерации).</w:t>
      </w:r>
    </w:p>
    <w:p w:rsidR="000646CC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Default="000646CC" w:rsidP="000646CC">
      <w:pPr>
        <w:pStyle w:val="Default"/>
        <w:outlineLvl w:val="1"/>
        <w:rPr>
          <w:b/>
          <w:bCs/>
          <w:color w:val="auto"/>
        </w:rPr>
      </w:pPr>
    </w:p>
    <w:p w:rsidR="000646CC" w:rsidRDefault="000646CC" w:rsidP="000646CC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Согласно Классификатору Министерства экономического развития РФ, для территорий </w:t>
      </w:r>
      <w:r>
        <w:rPr>
          <w:color w:val="auto"/>
        </w:rPr>
        <w:t>отнесенные к поверхностным водным объектам</w:t>
      </w:r>
      <w:r w:rsidRPr="006E6D65">
        <w:rPr>
          <w:color w:val="auto"/>
        </w:rPr>
        <w:t xml:space="preserve"> предусмотрен вид разрешенного использования: </w:t>
      </w:r>
    </w:p>
    <w:p w:rsidR="000646CC" w:rsidRPr="006E6D65" w:rsidRDefault="000646CC" w:rsidP="000646CC">
      <w:pPr>
        <w:pStyle w:val="Default"/>
        <w:jc w:val="both"/>
        <w:rPr>
          <w:rFonts w:eastAsia="Times New Roman"/>
          <w:color w:val="auto"/>
          <w:lang w:eastAsia="ru-RU"/>
        </w:rPr>
      </w:pPr>
      <w:r w:rsidRPr="00AC3A5C">
        <w:rPr>
          <w:rFonts w:eastAsia="Times New Roman"/>
          <w:b/>
          <w:lang w:eastAsia="ru-RU"/>
        </w:rPr>
        <w:t>Водные объекты</w:t>
      </w:r>
      <w:r w:rsidRPr="006E6D65">
        <w:rPr>
          <w:rFonts w:eastAsia="Times New Roman"/>
          <w:b/>
          <w:color w:val="auto"/>
          <w:lang w:eastAsia="ru-RU"/>
        </w:rPr>
        <w:t xml:space="preserve"> (код </w:t>
      </w:r>
      <w:r>
        <w:rPr>
          <w:rFonts w:eastAsia="Times New Roman"/>
          <w:b/>
          <w:color w:val="auto"/>
          <w:lang w:eastAsia="ru-RU"/>
        </w:rPr>
        <w:t>11.0</w:t>
      </w:r>
      <w:r w:rsidRPr="006E6D65">
        <w:rPr>
          <w:rFonts w:eastAsia="Times New Roman"/>
          <w:b/>
          <w:color w:val="auto"/>
          <w:lang w:eastAsia="ru-RU"/>
        </w:rPr>
        <w:t>)</w:t>
      </w:r>
      <w:r w:rsidRPr="006E6D65">
        <w:rPr>
          <w:rFonts w:eastAsia="Times New Roman"/>
          <w:color w:val="auto"/>
          <w:lang w:eastAsia="ru-RU"/>
        </w:rPr>
        <w:t xml:space="preserve"> </w:t>
      </w:r>
    </w:p>
    <w:p w:rsidR="000646CC" w:rsidRPr="006E6D65" w:rsidRDefault="000646CC" w:rsidP="000646CC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0646CC" w:rsidRPr="006E6D65" w:rsidRDefault="000646CC" w:rsidP="000646CC">
      <w:pPr>
        <w:pStyle w:val="Default"/>
        <w:jc w:val="both"/>
        <w:rPr>
          <w:color w:val="auto"/>
        </w:rPr>
      </w:pPr>
      <w:r w:rsidRPr="006E6D65">
        <w:rPr>
          <w:rFonts w:eastAsia="Times New Roman"/>
          <w:color w:val="auto"/>
          <w:lang w:eastAsia="ru-RU"/>
        </w:rPr>
        <w:t xml:space="preserve">Содержание вида предусматривает: </w:t>
      </w:r>
      <w:r w:rsidRPr="003C57B5">
        <w:rPr>
          <w:rFonts w:eastAsia="Times New Roman"/>
          <w:lang w:eastAsia="ru-RU"/>
        </w:rPr>
        <w:t>Ледники, снежники, ручьи, реки, озера, болота, территориальные моря и другие поверхностные водные объекты</w:t>
      </w:r>
      <w:r>
        <w:rPr>
          <w:rFonts w:eastAsia="Times New Roman"/>
          <w:lang w:eastAsia="ru-RU"/>
        </w:rPr>
        <w:t>.</w:t>
      </w:r>
    </w:p>
    <w:p w:rsidR="000646CC" w:rsidRDefault="000646CC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CC4942" w:rsidRDefault="00CC4942" w:rsidP="000646CC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336797" w:rsidRDefault="00CC4942" w:rsidP="00CC4942">
      <w:pPr>
        <w:pStyle w:val="Default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53DD2E" wp14:editId="16591125">
            <wp:simplePos x="0" y="0"/>
            <wp:positionH relativeFrom="column">
              <wp:posOffset>91440</wp:posOffset>
            </wp:positionH>
            <wp:positionV relativeFrom="paragraph">
              <wp:posOffset>83185</wp:posOffset>
            </wp:positionV>
            <wp:extent cx="6203110" cy="5854176"/>
            <wp:effectExtent l="0" t="0" r="0" b="0"/>
            <wp:wrapNone/>
            <wp:docPr id="3" name="Рисунок 3" descr="Карта 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гра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63" cy="585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797" w:rsidSect="0051646F">
      <w:type w:val="continuous"/>
      <w:pgSz w:w="11906" w:h="16838" w:code="9"/>
      <w:pgMar w:top="567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20"/>
        </w:tabs>
        <w:ind w:left="326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</w:abstractNum>
  <w:abstractNum w:abstractNumId="1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CDC1AE1"/>
    <w:multiLevelType w:val="hybridMultilevel"/>
    <w:tmpl w:val="8F7CF97E"/>
    <w:lvl w:ilvl="0" w:tplc="5610253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A15"/>
    <w:rsid w:val="000646CC"/>
    <w:rsid w:val="00155113"/>
    <w:rsid w:val="001849E5"/>
    <w:rsid w:val="001909F7"/>
    <w:rsid w:val="00212FFC"/>
    <w:rsid w:val="00336797"/>
    <w:rsid w:val="004958F5"/>
    <w:rsid w:val="004C1415"/>
    <w:rsid w:val="0051646F"/>
    <w:rsid w:val="005776C1"/>
    <w:rsid w:val="00613ABD"/>
    <w:rsid w:val="006829FB"/>
    <w:rsid w:val="006C58CE"/>
    <w:rsid w:val="006E2333"/>
    <w:rsid w:val="007158BF"/>
    <w:rsid w:val="008615C7"/>
    <w:rsid w:val="008B7F14"/>
    <w:rsid w:val="009B77D5"/>
    <w:rsid w:val="009E0BFA"/>
    <w:rsid w:val="00A67A15"/>
    <w:rsid w:val="00A73314"/>
    <w:rsid w:val="00B002FD"/>
    <w:rsid w:val="00B6119F"/>
    <w:rsid w:val="00BD15AF"/>
    <w:rsid w:val="00CC4942"/>
    <w:rsid w:val="00DC7528"/>
    <w:rsid w:val="00E41FE9"/>
    <w:rsid w:val="00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73314"/>
    <w:pPr>
      <w:keepNext/>
      <w:tabs>
        <w:tab w:val="num" w:pos="0"/>
      </w:tabs>
      <w:suppressAutoHyphens/>
      <w:overflowPunct w:val="0"/>
      <w:autoSpaceDE w:val="0"/>
      <w:ind w:left="432" w:hanging="432"/>
      <w:jc w:val="center"/>
      <w:textAlignment w:val="baseline"/>
      <w:outlineLvl w:val="0"/>
    </w:pPr>
    <w:rPr>
      <w:b/>
      <w:kern w:val="1"/>
      <w:szCs w:val="32"/>
      <w:lang w:eastAsia="ar-SA"/>
    </w:rPr>
  </w:style>
  <w:style w:type="paragraph" w:styleId="2">
    <w:name w:val="heading 2"/>
    <w:basedOn w:val="a"/>
    <w:next w:val="a"/>
    <w:link w:val="20"/>
    <w:autoRedefine/>
    <w:qFormat/>
    <w:rsid w:val="00A73314"/>
    <w:pPr>
      <w:keepNext/>
      <w:tabs>
        <w:tab w:val="num" w:pos="0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rFonts w:eastAsia="Arial Unicode MS" w:cs="Arial"/>
      <w:b/>
      <w:bCs/>
      <w:spacing w:val="1"/>
      <w:kern w:val="1"/>
      <w:sz w:val="22"/>
      <w:szCs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67A15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A67A15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73314"/>
    <w:pPr>
      <w:keepNext/>
      <w:tabs>
        <w:tab w:val="num" w:pos="0"/>
      </w:tabs>
      <w:suppressAutoHyphens/>
      <w:overflowPunct w:val="0"/>
      <w:autoSpaceDE w:val="0"/>
      <w:spacing w:after="283"/>
      <w:ind w:left="1008" w:hanging="1008"/>
      <w:jc w:val="center"/>
      <w:textAlignment w:val="baseline"/>
      <w:outlineLvl w:val="4"/>
    </w:pPr>
    <w:rPr>
      <w:kern w:val="1"/>
      <w:szCs w:val="24"/>
      <w:u w:val="single"/>
      <w:lang w:eastAsia="ar-SA"/>
    </w:rPr>
  </w:style>
  <w:style w:type="paragraph" w:styleId="6">
    <w:name w:val="heading 6"/>
    <w:basedOn w:val="a"/>
    <w:next w:val="a"/>
    <w:link w:val="60"/>
    <w:qFormat/>
    <w:rsid w:val="00A73314"/>
    <w:pPr>
      <w:keepNext/>
      <w:tabs>
        <w:tab w:val="num" w:pos="0"/>
      </w:tabs>
      <w:suppressAutoHyphens/>
      <w:overflowPunct w:val="0"/>
      <w:autoSpaceDE w:val="0"/>
      <w:ind w:left="851"/>
      <w:jc w:val="center"/>
      <w:textAlignment w:val="baseline"/>
      <w:outlineLvl w:val="5"/>
    </w:pPr>
    <w:rPr>
      <w:kern w:val="1"/>
      <w:szCs w:val="24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A73314"/>
    <w:pPr>
      <w:tabs>
        <w:tab w:val="num" w:pos="0"/>
      </w:tabs>
      <w:suppressAutoHyphens/>
      <w:spacing w:before="240" w:after="60"/>
      <w:ind w:left="1296" w:hanging="1296"/>
      <w:jc w:val="both"/>
      <w:textAlignment w:val="baseline"/>
      <w:outlineLvl w:val="6"/>
    </w:pPr>
    <w:rPr>
      <w:kern w:val="1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73314"/>
    <w:pPr>
      <w:tabs>
        <w:tab w:val="num" w:pos="0"/>
      </w:tabs>
      <w:suppressAutoHyphens/>
      <w:spacing w:before="240" w:after="60"/>
      <w:ind w:left="1440" w:hanging="1440"/>
      <w:jc w:val="both"/>
      <w:textAlignment w:val="baseline"/>
      <w:outlineLvl w:val="7"/>
    </w:pPr>
    <w:rPr>
      <w:i/>
      <w:iCs/>
      <w:kern w:val="1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73314"/>
    <w:pPr>
      <w:tabs>
        <w:tab w:val="num" w:pos="0"/>
      </w:tabs>
      <w:suppressAutoHyphens/>
      <w:spacing w:before="240" w:after="60"/>
      <w:ind w:left="1584" w:hanging="1584"/>
      <w:jc w:val="both"/>
      <w:textAlignment w:val="baseline"/>
      <w:outlineLvl w:val="8"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A1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7A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67A15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67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314"/>
    <w:rPr>
      <w:rFonts w:ascii="Times New Roman" w:eastAsia="Times New Roman" w:hAnsi="Times New Roman" w:cs="Times New Roman"/>
      <w:b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73314"/>
    <w:rPr>
      <w:rFonts w:ascii="Times New Roman" w:eastAsia="Arial Unicode MS" w:hAnsi="Times New Roman" w:cs="Arial"/>
      <w:b/>
      <w:bCs/>
      <w:spacing w:val="1"/>
      <w:kern w:val="1"/>
      <w:lang w:eastAsia="ar-SA"/>
    </w:rPr>
  </w:style>
  <w:style w:type="character" w:customStyle="1" w:styleId="50">
    <w:name w:val="Заголовок 5 Знак"/>
    <w:basedOn w:val="a0"/>
    <w:link w:val="5"/>
    <w:rsid w:val="00A73314"/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A73314"/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A733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73314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73314"/>
    <w:rPr>
      <w:rFonts w:ascii="Arial" w:eastAsia="Times New Roman" w:hAnsi="Arial" w:cs="Arial"/>
      <w:kern w:val="1"/>
      <w:lang w:eastAsia="ar-SA"/>
    </w:rPr>
  </w:style>
  <w:style w:type="paragraph" w:customStyle="1" w:styleId="Default">
    <w:name w:val="Default"/>
    <w:rsid w:val="00682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829FB"/>
    <w:rPr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829FB"/>
    <w:pPr>
      <w:keepLines/>
      <w:tabs>
        <w:tab w:val="clear" w:pos="0"/>
      </w:tabs>
      <w:suppressAutoHyphens w:val="0"/>
      <w:overflowPunct/>
      <w:autoSpaceDE/>
      <w:spacing w:before="240" w:line="259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829F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158BF"/>
    <w:pPr>
      <w:tabs>
        <w:tab w:val="right" w:leader="dot" w:pos="9345"/>
      </w:tabs>
      <w:spacing w:after="100" w:line="259" w:lineRule="auto"/>
    </w:pPr>
    <w:rPr>
      <w:rFonts w:eastAsiaTheme="minorEastAsia"/>
      <w:b/>
      <w:bCs/>
      <w:noProof/>
      <w:sz w:val="22"/>
      <w:szCs w:val="22"/>
    </w:rPr>
  </w:style>
  <w:style w:type="character" w:customStyle="1" w:styleId="blk">
    <w:name w:val="blk"/>
    <w:basedOn w:val="a0"/>
    <w:rsid w:val="000646CC"/>
  </w:style>
  <w:style w:type="paragraph" w:styleId="31">
    <w:name w:val="toc 3"/>
    <w:basedOn w:val="a"/>
    <w:next w:val="a"/>
    <w:autoRedefine/>
    <w:uiPriority w:val="39"/>
    <w:unhideWhenUsed/>
    <w:rsid w:val="000646C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646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46CC"/>
  </w:style>
  <w:style w:type="paragraph" w:styleId="aa">
    <w:name w:val="footer"/>
    <w:basedOn w:val="a"/>
    <w:link w:val="ab"/>
    <w:uiPriority w:val="99"/>
    <w:unhideWhenUsed/>
    <w:rsid w:val="000646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46CC"/>
  </w:style>
  <w:style w:type="paragraph" w:styleId="ac">
    <w:name w:val="List Paragraph"/>
    <w:basedOn w:val="a"/>
    <w:uiPriority w:val="34"/>
    <w:qFormat/>
    <w:rsid w:val="000646C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3522-B858-4711-BFC6-1837CF36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41</Pages>
  <Words>17033</Words>
  <Characters>97091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21</cp:revision>
  <cp:lastPrinted>2021-04-30T08:05:00Z</cp:lastPrinted>
  <dcterms:created xsi:type="dcterms:W3CDTF">2021-04-08T03:19:00Z</dcterms:created>
  <dcterms:modified xsi:type="dcterms:W3CDTF">2021-04-30T08:06:00Z</dcterms:modified>
</cp:coreProperties>
</file>