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BD" w:rsidRDefault="00A379BD" w:rsidP="00A379BD">
      <w:pPr>
        <w:widowControl w:val="0"/>
        <w:autoSpaceDE w:val="0"/>
        <w:autoSpaceDN w:val="0"/>
        <w:adjustRightInd w:val="0"/>
        <w:jc w:val="center"/>
        <w:rPr>
          <w:b/>
          <w:sz w:val="28"/>
          <w:szCs w:val="28"/>
        </w:rPr>
      </w:pPr>
      <w:r w:rsidRPr="005220E3">
        <w:rPr>
          <w:noProof/>
          <w:sz w:val="28"/>
          <w:szCs w:val="28"/>
        </w:rPr>
        <w:drawing>
          <wp:inline distT="0" distB="0" distL="0" distR="0">
            <wp:extent cx="609600" cy="75590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8000"/>
                    </a:blip>
                    <a:srcRect/>
                    <a:stretch>
                      <a:fillRect/>
                    </a:stretch>
                  </pic:blipFill>
                  <pic:spPr bwMode="auto">
                    <a:xfrm>
                      <a:off x="0" y="0"/>
                      <a:ext cx="609600" cy="755904"/>
                    </a:xfrm>
                    <a:prstGeom prst="rect">
                      <a:avLst/>
                    </a:prstGeom>
                    <a:noFill/>
                    <a:ln w="9525">
                      <a:noFill/>
                      <a:miter lim="800000"/>
                      <a:headEnd/>
                      <a:tailEnd/>
                    </a:ln>
                  </pic:spPr>
                </pic:pic>
              </a:graphicData>
            </a:graphic>
          </wp:inline>
        </w:drawing>
      </w:r>
    </w:p>
    <w:p w:rsidR="00563A43" w:rsidRPr="005220E3" w:rsidRDefault="00563A43" w:rsidP="00A379BD">
      <w:pPr>
        <w:widowControl w:val="0"/>
        <w:autoSpaceDE w:val="0"/>
        <w:autoSpaceDN w:val="0"/>
        <w:adjustRightInd w:val="0"/>
        <w:jc w:val="center"/>
        <w:rPr>
          <w:b/>
          <w:sz w:val="28"/>
          <w:szCs w:val="28"/>
        </w:rPr>
      </w:pPr>
    </w:p>
    <w:p w:rsidR="00A379BD" w:rsidRDefault="00A379BD" w:rsidP="00A379BD">
      <w:pPr>
        <w:widowControl w:val="0"/>
        <w:autoSpaceDE w:val="0"/>
        <w:autoSpaceDN w:val="0"/>
        <w:adjustRightInd w:val="0"/>
        <w:jc w:val="center"/>
        <w:rPr>
          <w:b/>
          <w:sz w:val="28"/>
          <w:szCs w:val="28"/>
        </w:rPr>
      </w:pPr>
      <w:r w:rsidRPr="005220E3">
        <w:rPr>
          <w:b/>
          <w:sz w:val="28"/>
          <w:szCs w:val="28"/>
        </w:rPr>
        <w:t>ЧЕЛЯБИНСКАЯ ОБЛАСТЬ</w:t>
      </w:r>
    </w:p>
    <w:p w:rsidR="002C238D" w:rsidRPr="005220E3" w:rsidRDefault="002C238D" w:rsidP="00A379BD">
      <w:pPr>
        <w:widowControl w:val="0"/>
        <w:autoSpaceDE w:val="0"/>
        <w:autoSpaceDN w:val="0"/>
        <w:adjustRightInd w:val="0"/>
        <w:jc w:val="center"/>
        <w:rPr>
          <w:b/>
          <w:sz w:val="28"/>
          <w:szCs w:val="28"/>
        </w:rPr>
      </w:pPr>
    </w:p>
    <w:p w:rsidR="00A379BD" w:rsidRPr="005220E3" w:rsidRDefault="00A379BD" w:rsidP="00A379BD">
      <w:pPr>
        <w:pStyle w:val="4"/>
        <w:rPr>
          <w:sz w:val="28"/>
          <w:szCs w:val="28"/>
        </w:rPr>
      </w:pPr>
      <w:r w:rsidRPr="005220E3">
        <w:rPr>
          <w:sz w:val="28"/>
          <w:szCs w:val="28"/>
        </w:rPr>
        <w:t>СОБРАНИЕ ДЕПУТАТОВ</w:t>
      </w:r>
    </w:p>
    <w:p w:rsidR="00A379BD" w:rsidRPr="005220E3" w:rsidRDefault="00A379BD" w:rsidP="00A379BD">
      <w:pPr>
        <w:pStyle w:val="4"/>
        <w:rPr>
          <w:sz w:val="28"/>
          <w:szCs w:val="28"/>
        </w:rPr>
      </w:pPr>
      <w:r w:rsidRPr="005220E3">
        <w:rPr>
          <w:sz w:val="28"/>
          <w:szCs w:val="28"/>
        </w:rPr>
        <w:t>АРГАЯШСКОГО МУНИЦИПАЛЬНОГО РАЙОНА</w:t>
      </w:r>
    </w:p>
    <w:p w:rsidR="00A379BD" w:rsidRDefault="00A379BD" w:rsidP="00A379BD">
      <w:pPr>
        <w:pStyle w:val="3"/>
        <w:ind w:firstLine="540"/>
        <w:rPr>
          <w:b/>
          <w:sz w:val="28"/>
          <w:szCs w:val="28"/>
        </w:rPr>
      </w:pPr>
    </w:p>
    <w:p w:rsidR="00A379BD" w:rsidRPr="005220E3" w:rsidRDefault="00A379BD" w:rsidP="006762EF">
      <w:pPr>
        <w:pStyle w:val="3"/>
        <w:tabs>
          <w:tab w:val="left" w:pos="0"/>
        </w:tabs>
        <w:rPr>
          <w:b/>
          <w:sz w:val="28"/>
          <w:szCs w:val="28"/>
        </w:rPr>
      </w:pPr>
      <w:r w:rsidRPr="005220E3">
        <w:rPr>
          <w:b/>
          <w:sz w:val="28"/>
          <w:szCs w:val="28"/>
        </w:rPr>
        <w:t>РЕШЕНИЕ</w:t>
      </w:r>
    </w:p>
    <w:p w:rsidR="009018E6" w:rsidRDefault="0000360A" w:rsidP="009018E6">
      <w:pPr>
        <w:rPr>
          <w:sz w:val="28"/>
          <w:szCs w:val="28"/>
        </w:rPr>
      </w:pPr>
      <w:r w:rsidRPr="0000360A">
        <w:rPr>
          <w:szCs w:val="20"/>
          <w:lang w:eastAsia="en-US"/>
        </w:rPr>
        <w:pict>
          <v:line id="_x0000_s1026" style="position:absolute;z-index:251660288" from="-1.05pt,6.75pt" to="490.2pt,6.75pt" o:allowincell="f" strokeweight="4.5pt">
            <v:stroke linestyle="thinThick"/>
          </v:line>
        </w:pict>
      </w:r>
    </w:p>
    <w:p w:rsidR="00804C12" w:rsidRDefault="00804C12" w:rsidP="009018E6">
      <w:pPr>
        <w:rPr>
          <w:sz w:val="28"/>
          <w:szCs w:val="28"/>
        </w:rPr>
      </w:pPr>
    </w:p>
    <w:p w:rsidR="00A379BD" w:rsidRDefault="00902F62" w:rsidP="009018E6">
      <w:pPr>
        <w:rPr>
          <w:sz w:val="28"/>
          <w:szCs w:val="28"/>
        </w:rPr>
      </w:pPr>
      <w:r>
        <w:rPr>
          <w:sz w:val="28"/>
          <w:szCs w:val="28"/>
        </w:rPr>
        <w:t>20 сентября</w:t>
      </w:r>
      <w:r w:rsidR="003E3E66">
        <w:rPr>
          <w:sz w:val="28"/>
          <w:szCs w:val="28"/>
        </w:rPr>
        <w:t xml:space="preserve"> </w:t>
      </w:r>
      <w:r w:rsidR="009D35DE">
        <w:rPr>
          <w:sz w:val="28"/>
          <w:szCs w:val="28"/>
        </w:rPr>
        <w:t>20</w:t>
      </w:r>
      <w:r w:rsidR="005E6A26">
        <w:rPr>
          <w:sz w:val="28"/>
          <w:szCs w:val="28"/>
        </w:rPr>
        <w:t>2</w:t>
      </w:r>
      <w:r w:rsidR="00135F5B">
        <w:rPr>
          <w:sz w:val="28"/>
          <w:szCs w:val="28"/>
        </w:rPr>
        <w:t>3</w:t>
      </w:r>
      <w:r w:rsidR="00834A8D">
        <w:rPr>
          <w:sz w:val="28"/>
          <w:szCs w:val="28"/>
        </w:rPr>
        <w:t xml:space="preserve"> </w:t>
      </w:r>
      <w:r w:rsidR="005E6A26">
        <w:rPr>
          <w:sz w:val="28"/>
          <w:szCs w:val="28"/>
        </w:rPr>
        <w:t>г.</w:t>
      </w:r>
      <w:r w:rsidR="009D35DE">
        <w:rPr>
          <w:sz w:val="28"/>
          <w:szCs w:val="28"/>
        </w:rPr>
        <w:t xml:space="preserve"> №</w:t>
      </w:r>
      <w:r w:rsidR="00804C12">
        <w:rPr>
          <w:sz w:val="28"/>
          <w:szCs w:val="28"/>
        </w:rPr>
        <w:t xml:space="preserve"> 405</w:t>
      </w:r>
    </w:p>
    <w:p w:rsidR="009D35DE" w:rsidRDefault="009D35DE" w:rsidP="00A379BD">
      <w:pPr>
        <w:rPr>
          <w:sz w:val="28"/>
          <w:szCs w:val="28"/>
        </w:rPr>
      </w:pPr>
    </w:p>
    <w:tbl>
      <w:tblPr>
        <w:tblStyle w:val="ad"/>
        <w:tblW w:w="0" w:type="auto"/>
        <w:tblLook w:val="04A0"/>
      </w:tblPr>
      <w:tblGrid>
        <w:gridCol w:w="5495"/>
      </w:tblGrid>
      <w:tr w:rsidR="00197897" w:rsidTr="007A28F7">
        <w:trPr>
          <w:trHeight w:val="1931"/>
        </w:trPr>
        <w:tc>
          <w:tcPr>
            <w:tcW w:w="5495" w:type="dxa"/>
            <w:tcBorders>
              <w:top w:val="nil"/>
              <w:left w:val="nil"/>
              <w:bottom w:val="nil"/>
              <w:right w:val="nil"/>
            </w:tcBorders>
          </w:tcPr>
          <w:p w:rsidR="00197897" w:rsidRPr="00514E38" w:rsidRDefault="00D93C92" w:rsidP="00804C12">
            <w:pPr>
              <w:jc w:val="both"/>
              <w:rPr>
                <w:sz w:val="28"/>
                <w:szCs w:val="28"/>
              </w:rPr>
            </w:pPr>
            <w:r w:rsidRPr="00D93C92">
              <w:rPr>
                <w:sz w:val="28"/>
                <w:szCs w:val="28"/>
              </w:rPr>
              <w:t xml:space="preserve">О реализации ФЗ от 30.12.2020 г. №  518-ФЗ </w:t>
            </w:r>
            <w:r>
              <w:rPr>
                <w:sz w:val="28"/>
                <w:szCs w:val="28"/>
              </w:rPr>
              <w:t xml:space="preserve">«О внесении изменений в </w:t>
            </w:r>
            <w:r w:rsidRPr="00D93C92">
              <w:rPr>
                <w:sz w:val="28"/>
                <w:szCs w:val="28"/>
              </w:rPr>
              <w:t>отдельные законодательные акты РФ» по выявлению правообладателей ранее учтенных объектов недвижимости на территории</w:t>
            </w:r>
            <w:r w:rsidR="00804C12">
              <w:rPr>
                <w:sz w:val="28"/>
                <w:szCs w:val="28"/>
              </w:rPr>
              <w:t xml:space="preserve"> </w:t>
            </w:r>
            <w:r w:rsidRPr="00D93C92">
              <w:rPr>
                <w:sz w:val="28"/>
                <w:szCs w:val="28"/>
              </w:rPr>
              <w:t>Аргаяшского муниципального района</w:t>
            </w:r>
          </w:p>
        </w:tc>
      </w:tr>
    </w:tbl>
    <w:p w:rsidR="00F43070" w:rsidRDefault="00F43070" w:rsidP="009018E6">
      <w:pPr>
        <w:ind w:firstLine="708"/>
        <w:jc w:val="both"/>
        <w:rPr>
          <w:rFonts w:eastAsiaTheme="minorHAnsi"/>
          <w:sz w:val="28"/>
          <w:szCs w:val="28"/>
          <w:lang w:eastAsia="en-US"/>
        </w:rPr>
      </w:pPr>
    </w:p>
    <w:p w:rsidR="008919A1" w:rsidRDefault="005C4607" w:rsidP="007A28F7">
      <w:pPr>
        <w:spacing w:line="276" w:lineRule="auto"/>
        <w:ind w:firstLine="708"/>
        <w:jc w:val="both"/>
        <w:rPr>
          <w:rFonts w:eastAsia="Calibri"/>
          <w:sz w:val="28"/>
          <w:szCs w:val="28"/>
          <w:lang w:eastAsia="en-US"/>
        </w:rPr>
      </w:pPr>
      <w:r>
        <w:rPr>
          <w:rFonts w:eastAsiaTheme="minorHAnsi"/>
          <w:sz w:val="28"/>
          <w:szCs w:val="28"/>
          <w:lang w:eastAsia="en-US"/>
        </w:rPr>
        <w:t>Заслушав</w:t>
      </w:r>
      <w:r w:rsidR="00CF1407">
        <w:rPr>
          <w:rFonts w:eastAsiaTheme="minorHAnsi"/>
          <w:sz w:val="28"/>
          <w:szCs w:val="28"/>
          <w:lang w:eastAsia="en-US"/>
        </w:rPr>
        <w:t xml:space="preserve"> и обсудив</w:t>
      </w:r>
      <w:r w:rsidR="00200EF6">
        <w:rPr>
          <w:rFonts w:eastAsiaTheme="minorHAnsi"/>
          <w:sz w:val="28"/>
          <w:szCs w:val="28"/>
          <w:lang w:eastAsia="en-US"/>
        </w:rPr>
        <w:t xml:space="preserve"> </w:t>
      </w:r>
      <w:r w:rsidR="005B3EF3">
        <w:rPr>
          <w:rFonts w:eastAsiaTheme="minorHAnsi"/>
          <w:sz w:val="28"/>
          <w:szCs w:val="28"/>
          <w:lang w:eastAsia="en-US"/>
        </w:rPr>
        <w:t>и</w:t>
      </w:r>
      <w:r w:rsidR="005B3EF3">
        <w:rPr>
          <w:sz w:val="28"/>
          <w:szCs w:val="28"/>
        </w:rPr>
        <w:t>нформацию</w:t>
      </w:r>
      <w:r w:rsidR="005B3EF3" w:rsidRPr="005B3EF3">
        <w:rPr>
          <w:rFonts w:eastAsia="Calibri"/>
          <w:sz w:val="28"/>
          <w:szCs w:val="28"/>
          <w:lang w:eastAsia="en-US"/>
        </w:rPr>
        <w:t xml:space="preserve"> </w:t>
      </w:r>
      <w:r w:rsidR="00D93C92" w:rsidRPr="00D93C92">
        <w:rPr>
          <w:rFonts w:eastAsia="Calibri"/>
          <w:sz w:val="28"/>
          <w:szCs w:val="28"/>
          <w:lang w:eastAsia="en-US"/>
        </w:rPr>
        <w:t>начальник</w:t>
      </w:r>
      <w:r w:rsidR="00D93C92">
        <w:rPr>
          <w:rFonts w:eastAsia="Calibri"/>
          <w:sz w:val="28"/>
          <w:szCs w:val="28"/>
          <w:lang w:eastAsia="en-US"/>
        </w:rPr>
        <w:t>а</w:t>
      </w:r>
      <w:r w:rsidR="00D93C92" w:rsidRPr="00D93C92">
        <w:rPr>
          <w:rFonts w:eastAsia="Calibri"/>
          <w:sz w:val="28"/>
          <w:szCs w:val="28"/>
          <w:lang w:eastAsia="en-US"/>
        </w:rPr>
        <w:t xml:space="preserve"> Аргаяшского отдела Управления Росреестра по Челябинской области</w:t>
      </w:r>
      <w:r w:rsidR="00A0579E" w:rsidRPr="00D93C92">
        <w:rPr>
          <w:rFonts w:eastAsia="Calibri"/>
          <w:sz w:val="28"/>
          <w:szCs w:val="28"/>
          <w:lang w:eastAsia="en-US"/>
        </w:rPr>
        <w:t xml:space="preserve"> </w:t>
      </w:r>
      <w:proofErr w:type="spellStart"/>
      <w:r w:rsidR="00D93C92">
        <w:rPr>
          <w:rFonts w:eastAsia="Calibri"/>
          <w:sz w:val="28"/>
          <w:szCs w:val="28"/>
          <w:lang w:eastAsia="en-US"/>
        </w:rPr>
        <w:t>Касымовой</w:t>
      </w:r>
      <w:proofErr w:type="spellEnd"/>
      <w:r w:rsidR="00D93C92">
        <w:rPr>
          <w:rFonts w:eastAsia="Calibri"/>
          <w:sz w:val="28"/>
          <w:szCs w:val="28"/>
          <w:lang w:eastAsia="en-US"/>
        </w:rPr>
        <w:t xml:space="preserve"> Л.Д.</w:t>
      </w:r>
    </w:p>
    <w:p w:rsidR="00D93C92" w:rsidRPr="005B3EF3" w:rsidRDefault="00D93C92" w:rsidP="005B3EF3">
      <w:pPr>
        <w:ind w:firstLine="708"/>
        <w:jc w:val="both"/>
        <w:rPr>
          <w:rFonts w:eastAsiaTheme="minorHAnsi"/>
          <w:sz w:val="28"/>
          <w:szCs w:val="28"/>
          <w:lang w:eastAsia="en-US"/>
        </w:rPr>
      </w:pPr>
    </w:p>
    <w:p w:rsidR="00CF1407" w:rsidRPr="009D35DE" w:rsidRDefault="00CF1407" w:rsidP="00CF1407">
      <w:pPr>
        <w:widowControl w:val="0"/>
        <w:autoSpaceDE w:val="0"/>
        <w:autoSpaceDN w:val="0"/>
        <w:adjustRightInd w:val="0"/>
        <w:spacing w:line="276" w:lineRule="auto"/>
        <w:ind w:firstLine="709"/>
        <w:jc w:val="both"/>
        <w:rPr>
          <w:rFonts w:eastAsiaTheme="minorHAnsi"/>
          <w:sz w:val="28"/>
          <w:szCs w:val="28"/>
          <w:lang w:eastAsia="en-US"/>
        </w:rPr>
      </w:pPr>
      <w:r w:rsidRPr="009D35DE">
        <w:rPr>
          <w:rFonts w:eastAsiaTheme="minorHAnsi"/>
          <w:sz w:val="28"/>
          <w:szCs w:val="28"/>
          <w:lang w:eastAsia="en-US"/>
        </w:rPr>
        <w:t>Собрание депутатов Аргаяшского муниципального района РЕШАЕТ:</w:t>
      </w:r>
    </w:p>
    <w:p w:rsidR="00CF1407" w:rsidRPr="009D35DE" w:rsidRDefault="00CF1407" w:rsidP="00804C12">
      <w:pPr>
        <w:spacing w:line="276" w:lineRule="auto"/>
        <w:ind w:firstLine="708"/>
        <w:jc w:val="both"/>
        <w:rPr>
          <w:rFonts w:eastAsiaTheme="minorHAnsi"/>
          <w:sz w:val="28"/>
          <w:szCs w:val="28"/>
          <w:lang w:eastAsia="en-US"/>
        </w:rPr>
      </w:pPr>
    </w:p>
    <w:p w:rsidR="00902F62" w:rsidRDefault="00CF1407" w:rsidP="007A28F7">
      <w:pPr>
        <w:spacing w:line="276" w:lineRule="auto"/>
        <w:ind w:firstLine="708"/>
        <w:jc w:val="both"/>
        <w:rPr>
          <w:sz w:val="28"/>
          <w:szCs w:val="28"/>
        </w:rPr>
      </w:pPr>
      <w:r w:rsidRPr="00D62653">
        <w:rPr>
          <w:rFonts w:eastAsiaTheme="minorHAnsi"/>
          <w:sz w:val="28"/>
          <w:szCs w:val="28"/>
        </w:rPr>
        <w:t>1.</w:t>
      </w:r>
      <w:r w:rsidR="00052445">
        <w:rPr>
          <w:rFonts w:eastAsiaTheme="minorHAnsi"/>
          <w:sz w:val="28"/>
          <w:szCs w:val="28"/>
        </w:rPr>
        <w:t xml:space="preserve"> </w:t>
      </w:r>
      <w:r w:rsidR="008D26F8" w:rsidRPr="00902F62">
        <w:rPr>
          <w:sz w:val="28"/>
          <w:szCs w:val="28"/>
        </w:rPr>
        <w:t xml:space="preserve">Информацию </w:t>
      </w:r>
      <w:r w:rsidR="00D93C92">
        <w:rPr>
          <w:sz w:val="28"/>
          <w:szCs w:val="28"/>
        </w:rPr>
        <w:t>о</w:t>
      </w:r>
      <w:r w:rsidR="00D93C92" w:rsidRPr="00DA234D">
        <w:t xml:space="preserve"> </w:t>
      </w:r>
      <w:r w:rsidR="00D93C92" w:rsidRPr="00D93C92">
        <w:rPr>
          <w:sz w:val="28"/>
          <w:szCs w:val="28"/>
        </w:rPr>
        <w:t>реализации ФЗ от 30.12</w:t>
      </w:r>
      <w:r w:rsidR="00804C12">
        <w:rPr>
          <w:sz w:val="28"/>
          <w:szCs w:val="28"/>
        </w:rPr>
        <w:t xml:space="preserve">.2020 г. № 518-ФЗ «О внесении </w:t>
      </w:r>
      <w:r w:rsidR="00D93C92" w:rsidRPr="00D93C92">
        <w:rPr>
          <w:sz w:val="28"/>
          <w:szCs w:val="28"/>
        </w:rPr>
        <w:t>изменений в</w:t>
      </w:r>
      <w:r w:rsidR="00D93C92">
        <w:rPr>
          <w:sz w:val="28"/>
          <w:szCs w:val="28"/>
        </w:rPr>
        <w:t xml:space="preserve"> </w:t>
      </w:r>
      <w:r w:rsidR="00D93C92" w:rsidRPr="00D93C92">
        <w:rPr>
          <w:sz w:val="28"/>
          <w:szCs w:val="28"/>
        </w:rPr>
        <w:t>отдельные законодательные акты РФ» по выявлению правообладателей ранее учтенных объектов недвижимости на территории Аргаяшского муниципального района</w:t>
      </w:r>
      <w:r w:rsidR="00902F62" w:rsidRPr="00902F62">
        <w:rPr>
          <w:rFonts w:eastAsia="Calibri"/>
          <w:sz w:val="28"/>
          <w:szCs w:val="28"/>
        </w:rPr>
        <w:t xml:space="preserve"> принять к сведению </w:t>
      </w:r>
      <w:r w:rsidR="00902F62" w:rsidRPr="00902F62">
        <w:rPr>
          <w:sz w:val="28"/>
          <w:szCs w:val="28"/>
        </w:rPr>
        <w:t>(приложение).</w:t>
      </w:r>
    </w:p>
    <w:p w:rsidR="00B45FB7" w:rsidRDefault="007A28F7" w:rsidP="00B45FB7">
      <w:pPr>
        <w:spacing w:line="276" w:lineRule="auto"/>
        <w:ind w:firstLine="709"/>
        <w:jc w:val="both"/>
        <w:rPr>
          <w:sz w:val="28"/>
          <w:szCs w:val="28"/>
        </w:rPr>
      </w:pPr>
      <w:r>
        <w:rPr>
          <w:sz w:val="28"/>
          <w:szCs w:val="28"/>
        </w:rPr>
        <w:t xml:space="preserve">2. </w:t>
      </w:r>
      <w:r w:rsidR="003F06C3">
        <w:rPr>
          <w:sz w:val="28"/>
          <w:szCs w:val="28"/>
        </w:rPr>
        <w:t>С</w:t>
      </w:r>
      <w:r w:rsidR="003F06C3">
        <w:rPr>
          <w:sz w:val="28"/>
        </w:rPr>
        <w:t xml:space="preserve"> целью защиты имущественных прав,</w:t>
      </w:r>
      <w:r w:rsidR="003F06C3">
        <w:rPr>
          <w:sz w:val="28"/>
          <w:szCs w:val="28"/>
        </w:rPr>
        <w:t xml:space="preserve"> д</w:t>
      </w:r>
      <w:r>
        <w:rPr>
          <w:sz w:val="28"/>
          <w:szCs w:val="28"/>
        </w:rPr>
        <w:t>епутатам представительных органов Аргаяшского муниципального района</w:t>
      </w:r>
      <w:r w:rsidR="003F06C3">
        <w:rPr>
          <w:sz w:val="28"/>
          <w:szCs w:val="28"/>
        </w:rPr>
        <w:t>,</w:t>
      </w:r>
      <w:r w:rsidR="00186D6F">
        <w:rPr>
          <w:sz w:val="28"/>
          <w:szCs w:val="28"/>
        </w:rPr>
        <w:t xml:space="preserve"> </w:t>
      </w:r>
      <w:r>
        <w:rPr>
          <w:sz w:val="28"/>
        </w:rPr>
        <w:t>прове</w:t>
      </w:r>
      <w:r w:rsidR="009621DE">
        <w:rPr>
          <w:sz w:val="28"/>
        </w:rPr>
        <w:t>сти</w:t>
      </w:r>
      <w:r>
        <w:rPr>
          <w:sz w:val="28"/>
        </w:rPr>
        <w:t xml:space="preserve"> разъяснительн</w:t>
      </w:r>
      <w:r w:rsidR="009621DE">
        <w:rPr>
          <w:sz w:val="28"/>
        </w:rPr>
        <w:t>ую</w:t>
      </w:r>
      <w:r>
        <w:rPr>
          <w:sz w:val="28"/>
        </w:rPr>
        <w:t xml:space="preserve"> работ</w:t>
      </w:r>
      <w:r w:rsidR="009621DE">
        <w:rPr>
          <w:sz w:val="28"/>
        </w:rPr>
        <w:t>у</w:t>
      </w:r>
      <w:r>
        <w:rPr>
          <w:sz w:val="28"/>
        </w:rPr>
        <w:t xml:space="preserve"> среди населения </w:t>
      </w:r>
      <w:r w:rsidR="00186D6F">
        <w:rPr>
          <w:sz w:val="28"/>
        </w:rPr>
        <w:t xml:space="preserve">о необходимости </w:t>
      </w:r>
      <w:r>
        <w:rPr>
          <w:sz w:val="28"/>
        </w:rPr>
        <w:t xml:space="preserve">проведения </w:t>
      </w:r>
      <w:r w:rsidR="00B45FB7">
        <w:rPr>
          <w:sz w:val="28"/>
        </w:rPr>
        <w:t xml:space="preserve">гражданами самостоятельной </w:t>
      </w:r>
      <w:r>
        <w:rPr>
          <w:sz w:val="28"/>
        </w:rPr>
        <w:t xml:space="preserve">проверки документов на свою недвижимость </w:t>
      </w:r>
      <w:r w:rsidR="009621DE">
        <w:rPr>
          <w:sz w:val="28"/>
        </w:rPr>
        <w:t>и в случае выявления недвижимости права</w:t>
      </w:r>
      <w:r w:rsidR="00B45FB7">
        <w:rPr>
          <w:sz w:val="28"/>
        </w:rPr>
        <w:t>,</w:t>
      </w:r>
      <w:r w:rsidR="009621DE">
        <w:rPr>
          <w:sz w:val="28"/>
        </w:rPr>
        <w:t xml:space="preserve"> на котор</w:t>
      </w:r>
      <w:r w:rsidR="00B45FB7">
        <w:rPr>
          <w:sz w:val="28"/>
        </w:rPr>
        <w:t>ую</w:t>
      </w:r>
      <w:r w:rsidR="009621DE">
        <w:rPr>
          <w:sz w:val="28"/>
        </w:rPr>
        <w:t xml:space="preserve"> не зарегистрированы</w:t>
      </w:r>
      <w:r w:rsidR="00B45FB7">
        <w:rPr>
          <w:sz w:val="28"/>
        </w:rPr>
        <w:t xml:space="preserve"> </w:t>
      </w:r>
      <w:r w:rsidR="009621DE">
        <w:rPr>
          <w:sz w:val="28"/>
        </w:rPr>
        <w:t xml:space="preserve">направить сведения </w:t>
      </w:r>
      <w:r w:rsidR="00B45FB7" w:rsidRPr="00B45FB7">
        <w:rPr>
          <w:sz w:val="28"/>
        </w:rPr>
        <w:t xml:space="preserve">в </w:t>
      </w:r>
      <w:proofErr w:type="spellStart"/>
      <w:r w:rsidR="00B45FB7" w:rsidRPr="00B45FB7">
        <w:rPr>
          <w:sz w:val="28"/>
        </w:rPr>
        <w:t>Росреестре</w:t>
      </w:r>
      <w:proofErr w:type="spellEnd"/>
      <w:r w:rsidR="00B45FB7" w:rsidRPr="00B45FB7">
        <w:rPr>
          <w:sz w:val="28"/>
        </w:rPr>
        <w:t xml:space="preserve">, </w:t>
      </w:r>
      <w:r w:rsidR="009621DE">
        <w:rPr>
          <w:sz w:val="28"/>
        </w:rPr>
        <w:t xml:space="preserve">для внесения в </w:t>
      </w:r>
      <w:r w:rsidR="00B45FB7">
        <w:rPr>
          <w:sz w:val="28"/>
        </w:rPr>
        <w:t>Единый государственный реестр недвижимости.</w:t>
      </w:r>
      <w:r w:rsidR="00B45FB7">
        <w:rPr>
          <w:sz w:val="28"/>
          <w:szCs w:val="28"/>
        </w:rPr>
        <w:t xml:space="preserve"> </w:t>
      </w:r>
    </w:p>
    <w:p w:rsidR="00CF1407" w:rsidRPr="00D62653" w:rsidRDefault="007A28F7" w:rsidP="00B45FB7">
      <w:pPr>
        <w:spacing w:line="276" w:lineRule="auto"/>
        <w:ind w:firstLine="709"/>
        <w:jc w:val="both"/>
        <w:rPr>
          <w:sz w:val="28"/>
          <w:szCs w:val="28"/>
        </w:rPr>
      </w:pPr>
      <w:r>
        <w:rPr>
          <w:sz w:val="28"/>
          <w:szCs w:val="28"/>
        </w:rPr>
        <w:t>3</w:t>
      </w:r>
      <w:r w:rsidR="00CF1407" w:rsidRPr="00D62653">
        <w:rPr>
          <w:sz w:val="28"/>
          <w:szCs w:val="28"/>
        </w:rPr>
        <w:t>. Настоящее решение вступает в силу со дня подписания.</w:t>
      </w:r>
    </w:p>
    <w:p w:rsidR="00CF1407" w:rsidRDefault="00CF1407" w:rsidP="00804C12">
      <w:pPr>
        <w:widowControl w:val="0"/>
        <w:autoSpaceDE w:val="0"/>
        <w:autoSpaceDN w:val="0"/>
        <w:adjustRightInd w:val="0"/>
        <w:spacing w:line="276" w:lineRule="auto"/>
        <w:ind w:firstLine="709"/>
        <w:jc w:val="both"/>
        <w:rPr>
          <w:rFonts w:eastAsiaTheme="minorHAnsi"/>
          <w:sz w:val="28"/>
          <w:szCs w:val="28"/>
          <w:lang w:eastAsia="en-US"/>
        </w:rPr>
      </w:pPr>
    </w:p>
    <w:p w:rsidR="003F06C3" w:rsidRDefault="003F06C3" w:rsidP="00804C12">
      <w:pPr>
        <w:widowControl w:val="0"/>
        <w:autoSpaceDE w:val="0"/>
        <w:autoSpaceDN w:val="0"/>
        <w:adjustRightInd w:val="0"/>
        <w:spacing w:line="276" w:lineRule="auto"/>
        <w:ind w:firstLine="709"/>
        <w:jc w:val="both"/>
        <w:rPr>
          <w:rFonts w:eastAsiaTheme="minorHAnsi"/>
          <w:sz w:val="28"/>
          <w:szCs w:val="28"/>
          <w:lang w:eastAsia="en-US"/>
        </w:rPr>
      </w:pPr>
    </w:p>
    <w:p w:rsidR="00CF1407" w:rsidRPr="009D35DE" w:rsidRDefault="00CF1407" w:rsidP="00CF1407">
      <w:pPr>
        <w:widowControl w:val="0"/>
        <w:autoSpaceDE w:val="0"/>
        <w:autoSpaceDN w:val="0"/>
        <w:adjustRightInd w:val="0"/>
        <w:spacing w:line="276" w:lineRule="auto"/>
        <w:ind w:firstLine="709"/>
        <w:jc w:val="both"/>
        <w:rPr>
          <w:rFonts w:eastAsiaTheme="minorHAnsi"/>
          <w:sz w:val="28"/>
          <w:szCs w:val="28"/>
          <w:lang w:eastAsia="en-US"/>
        </w:rPr>
      </w:pPr>
    </w:p>
    <w:p w:rsidR="00CF1407" w:rsidRPr="009D35DE" w:rsidRDefault="00CF1407" w:rsidP="00CF1407">
      <w:pPr>
        <w:tabs>
          <w:tab w:val="left" w:pos="709"/>
        </w:tabs>
        <w:spacing w:line="276" w:lineRule="auto"/>
        <w:jc w:val="both"/>
        <w:rPr>
          <w:rFonts w:eastAsiaTheme="minorHAnsi"/>
          <w:sz w:val="28"/>
          <w:szCs w:val="28"/>
          <w:lang w:eastAsia="en-US"/>
        </w:rPr>
      </w:pPr>
      <w:r w:rsidRPr="009D35DE">
        <w:rPr>
          <w:rFonts w:eastAsiaTheme="minorHAnsi"/>
          <w:sz w:val="28"/>
          <w:szCs w:val="28"/>
          <w:lang w:eastAsia="en-US"/>
        </w:rPr>
        <w:t xml:space="preserve">Председатель Собрания депутатов </w:t>
      </w:r>
    </w:p>
    <w:p w:rsidR="00CF1407" w:rsidRDefault="00CF1407" w:rsidP="00CF1407">
      <w:pPr>
        <w:tabs>
          <w:tab w:val="left" w:pos="709"/>
        </w:tabs>
        <w:spacing w:line="276" w:lineRule="auto"/>
        <w:jc w:val="both"/>
        <w:rPr>
          <w:rFonts w:eastAsiaTheme="minorHAnsi"/>
          <w:sz w:val="28"/>
          <w:szCs w:val="28"/>
          <w:lang w:eastAsia="en-US"/>
        </w:rPr>
      </w:pPr>
      <w:r w:rsidRPr="009D35DE">
        <w:rPr>
          <w:rFonts w:eastAsiaTheme="minorHAnsi"/>
          <w:sz w:val="28"/>
          <w:szCs w:val="28"/>
          <w:lang w:eastAsia="en-US"/>
        </w:rPr>
        <w:t>Аргаяшского муниципального района                                            Л.Ф. Юсупова</w:t>
      </w:r>
    </w:p>
    <w:p w:rsidR="003F06C3" w:rsidRPr="009D35DE" w:rsidRDefault="003F06C3" w:rsidP="00CF1407">
      <w:pPr>
        <w:tabs>
          <w:tab w:val="left" w:pos="709"/>
        </w:tabs>
        <w:spacing w:line="276" w:lineRule="auto"/>
        <w:jc w:val="both"/>
        <w:rPr>
          <w:rFonts w:eastAsiaTheme="minorHAnsi"/>
          <w:sz w:val="28"/>
          <w:szCs w:val="28"/>
          <w:lang w:eastAsia="en-US"/>
        </w:rPr>
      </w:pPr>
      <w:bookmarkStart w:id="0" w:name="_GoBack"/>
      <w:bookmarkEnd w:id="0"/>
    </w:p>
    <w:p w:rsidR="00CF1407" w:rsidRPr="009D35DE" w:rsidRDefault="00CF1407" w:rsidP="00CF1407">
      <w:pPr>
        <w:tabs>
          <w:tab w:val="left" w:pos="709"/>
        </w:tabs>
        <w:spacing w:line="276" w:lineRule="auto"/>
        <w:jc w:val="both"/>
        <w:rPr>
          <w:rFonts w:eastAsiaTheme="minorHAnsi"/>
          <w:sz w:val="28"/>
          <w:szCs w:val="28"/>
          <w:lang w:eastAsia="en-US"/>
        </w:rPr>
      </w:pPr>
    </w:p>
    <w:tbl>
      <w:tblPr>
        <w:tblStyle w:val="ad"/>
        <w:tblW w:w="0" w:type="auto"/>
        <w:tblInd w:w="6062" w:type="dxa"/>
        <w:tblLook w:val="04A0"/>
      </w:tblPr>
      <w:tblGrid>
        <w:gridCol w:w="3792"/>
      </w:tblGrid>
      <w:tr w:rsidR="007233AA" w:rsidTr="007233AA">
        <w:tc>
          <w:tcPr>
            <w:tcW w:w="3792" w:type="dxa"/>
            <w:tcBorders>
              <w:top w:val="nil"/>
              <w:left w:val="nil"/>
              <w:bottom w:val="nil"/>
              <w:right w:val="nil"/>
            </w:tcBorders>
          </w:tcPr>
          <w:p w:rsidR="007233AA" w:rsidRDefault="007233AA" w:rsidP="00200EF6">
            <w:pPr>
              <w:jc w:val="center"/>
              <w:rPr>
                <w:sz w:val="20"/>
                <w:szCs w:val="20"/>
              </w:rPr>
            </w:pPr>
            <w:r w:rsidRPr="00830A82">
              <w:rPr>
                <w:sz w:val="20"/>
                <w:szCs w:val="20"/>
              </w:rPr>
              <w:t>Приложение</w:t>
            </w:r>
          </w:p>
          <w:p w:rsidR="007233AA" w:rsidRPr="00830A82" w:rsidRDefault="007233AA" w:rsidP="00200EF6">
            <w:pPr>
              <w:jc w:val="center"/>
              <w:rPr>
                <w:sz w:val="20"/>
                <w:szCs w:val="20"/>
              </w:rPr>
            </w:pPr>
            <w:r w:rsidRPr="00830A82">
              <w:rPr>
                <w:sz w:val="20"/>
                <w:szCs w:val="20"/>
              </w:rPr>
              <w:t>к решению Собрания депутатов</w:t>
            </w:r>
          </w:p>
          <w:p w:rsidR="00804C12" w:rsidRDefault="007233AA" w:rsidP="00804C12">
            <w:pPr>
              <w:jc w:val="center"/>
              <w:rPr>
                <w:sz w:val="20"/>
                <w:szCs w:val="20"/>
              </w:rPr>
            </w:pPr>
            <w:r w:rsidRPr="00830A82">
              <w:rPr>
                <w:sz w:val="20"/>
                <w:szCs w:val="20"/>
              </w:rPr>
              <w:t>Аргаяшского муниципального района</w:t>
            </w:r>
          </w:p>
          <w:p w:rsidR="007233AA" w:rsidRDefault="007233AA" w:rsidP="00902F62">
            <w:pPr>
              <w:tabs>
                <w:tab w:val="right" w:pos="9214"/>
              </w:tabs>
              <w:spacing w:line="312" w:lineRule="auto"/>
              <w:jc w:val="center"/>
              <w:rPr>
                <w:color w:val="000000"/>
                <w:sz w:val="26"/>
                <w:szCs w:val="26"/>
              </w:rPr>
            </w:pPr>
            <w:r w:rsidRPr="00830A82">
              <w:rPr>
                <w:sz w:val="20"/>
                <w:szCs w:val="20"/>
              </w:rPr>
              <w:t xml:space="preserve">от </w:t>
            </w:r>
            <w:r w:rsidR="00902F62">
              <w:rPr>
                <w:sz w:val="20"/>
                <w:szCs w:val="20"/>
              </w:rPr>
              <w:t>20 сентября</w:t>
            </w:r>
            <w:r w:rsidR="002D35A6">
              <w:rPr>
                <w:sz w:val="20"/>
                <w:szCs w:val="20"/>
              </w:rPr>
              <w:t xml:space="preserve"> </w:t>
            </w:r>
            <w:r w:rsidRPr="00830A82">
              <w:rPr>
                <w:sz w:val="20"/>
                <w:szCs w:val="20"/>
              </w:rPr>
              <w:t>202</w:t>
            </w:r>
            <w:r w:rsidR="00135F5B">
              <w:rPr>
                <w:sz w:val="20"/>
                <w:szCs w:val="20"/>
              </w:rPr>
              <w:t>3</w:t>
            </w:r>
            <w:r w:rsidRPr="00830A82">
              <w:rPr>
                <w:sz w:val="20"/>
                <w:szCs w:val="20"/>
              </w:rPr>
              <w:t xml:space="preserve"> г</w:t>
            </w:r>
            <w:r>
              <w:rPr>
                <w:sz w:val="20"/>
                <w:szCs w:val="20"/>
              </w:rPr>
              <w:t>.</w:t>
            </w:r>
            <w:r w:rsidRPr="00830A82">
              <w:rPr>
                <w:sz w:val="20"/>
                <w:szCs w:val="20"/>
              </w:rPr>
              <w:t xml:space="preserve"> №</w:t>
            </w:r>
            <w:r w:rsidR="00E4586F">
              <w:rPr>
                <w:sz w:val="20"/>
                <w:szCs w:val="20"/>
              </w:rPr>
              <w:t xml:space="preserve"> </w:t>
            </w:r>
            <w:r w:rsidR="00804C12">
              <w:rPr>
                <w:sz w:val="20"/>
                <w:szCs w:val="20"/>
              </w:rPr>
              <w:t>405</w:t>
            </w:r>
          </w:p>
        </w:tc>
      </w:tr>
    </w:tbl>
    <w:p w:rsidR="00804C12" w:rsidRDefault="00804C12" w:rsidP="00804C12">
      <w:pPr>
        <w:rPr>
          <w:sz w:val="28"/>
        </w:rPr>
      </w:pPr>
    </w:p>
    <w:p w:rsidR="00804C12" w:rsidRPr="00461F4F" w:rsidRDefault="00804C12" w:rsidP="007A28F7">
      <w:pPr>
        <w:jc w:val="center"/>
        <w:rPr>
          <w:sz w:val="28"/>
          <w:szCs w:val="28"/>
        </w:rPr>
      </w:pPr>
      <w:r w:rsidRPr="00461F4F">
        <w:rPr>
          <w:sz w:val="28"/>
          <w:szCs w:val="28"/>
        </w:rPr>
        <w:t>Информация</w:t>
      </w:r>
    </w:p>
    <w:p w:rsidR="007A28F7" w:rsidRDefault="00804C12" w:rsidP="007A28F7">
      <w:pPr>
        <w:jc w:val="center"/>
        <w:rPr>
          <w:sz w:val="28"/>
          <w:szCs w:val="28"/>
        </w:rPr>
      </w:pPr>
      <w:r w:rsidRPr="00461F4F">
        <w:rPr>
          <w:sz w:val="28"/>
          <w:szCs w:val="28"/>
        </w:rPr>
        <w:t>о р</w:t>
      </w:r>
      <w:r w:rsidR="00470D93" w:rsidRPr="00461F4F">
        <w:rPr>
          <w:sz w:val="28"/>
          <w:szCs w:val="28"/>
        </w:rPr>
        <w:t xml:space="preserve">еализации ФЗ от 30.12.2020 г. № 518-ФЗ </w:t>
      </w:r>
    </w:p>
    <w:p w:rsidR="007A28F7" w:rsidRDefault="00470D93" w:rsidP="007A28F7">
      <w:pPr>
        <w:jc w:val="center"/>
        <w:rPr>
          <w:sz w:val="28"/>
          <w:szCs w:val="28"/>
        </w:rPr>
      </w:pPr>
      <w:r w:rsidRPr="00461F4F">
        <w:rPr>
          <w:sz w:val="28"/>
          <w:szCs w:val="28"/>
        </w:rPr>
        <w:t>«О внесении</w:t>
      </w:r>
      <w:r w:rsidR="00804C12" w:rsidRPr="00461F4F">
        <w:rPr>
          <w:sz w:val="28"/>
          <w:szCs w:val="28"/>
        </w:rPr>
        <w:t xml:space="preserve"> изменений в </w:t>
      </w:r>
      <w:r w:rsidR="007A28F7">
        <w:rPr>
          <w:sz w:val="28"/>
          <w:szCs w:val="28"/>
        </w:rPr>
        <w:t xml:space="preserve">отдельные </w:t>
      </w:r>
      <w:r w:rsidR="00804C12" w:rsidRPr="00461F4F">
        <w:rPr>
          <w:sz w:val="28"/>
          <w:szCs w:val="28"/>
        </w:rPr>
        <w:t xml:space="preserve">законодательные акты РФ» </w:t>
      </w:r>
    </w:p>
    <w:p w:rsidR="007A28F7" w:rsidRDefault="00804C12" w:rsidP="007A28F7">
      <w:pPr>
        <w:jc w:val="center"/>
        <w:rPr>
          <w:sz w:val="28"/>
          <w:szCs w:val="28"/>
        </w:rPr>
      </w:pPr>
      <w:r w:rsidRPr="00461F4F">
        <w:rPr>
          <w:sz w:val="28"/>
          <w:szCs w:val="28"/>
        </w:rPr>
        <w:t xml:space="preserve">по выявлению правообладателей ранее учтенных объектов недвижимости </w:t>
      </w:r>
    </w:p>
    <w:p w:rsidR="00804C12" w:rsidRPr="00461F4F" w:rsidRDefault="00804C12" w:rsidP="007A28F7">
      <w:pPr>
        <w:jc w:val="center"/>
        <w:rPr>
          <w:sz w:val="28"/>
          <w:szCs w:val="28"/>
        </w:rPr>
      </w:pPr>
      <w:r w:rsidRPr="00461F4F">
        <w:rPr>
          <w:sz w:val="28"/>
          <w:szCs w:val="28"/>
        </w:rPr>
        <w:t>на территории Аргаяшского муниципального района</w:t>
      </w:r>
    </w:p>
    <w:p w:rsidR="00804C12" w:rsidRPr="00461F4F" w:rsidRDefault="00804C12" w:rsidP="00804C12">
      <w:pPr>
        <w:jc w:val="both"/>
        <w:rPr>
          <w:sz w:val="28"/>
          <w:szCs w:val="28"/>
        </w:rPr>
      </w:pPr>
    </w:p>
    <w:p w:rsidR="00804C12" w:rsidRDefault="00804C12" w:rsidP="00804C12">
      <w:pPr>
        <w:spacing w:line="276" w:lineRule="auto"/>
        <w:ind w:firstLine="708"/>
        <w:jc w:val="both"/>
        <w:rPr>
          <w:sz w:val="28"/>
        </w:rPr>
      </w:pPr>
      <w:r>
        <w:rPr>
          <w:sz w:val="28"/>
        </w:rPr>
        <w:t xml:space="preserve">С принятием Федерального закона от 30.12.2020 г. № 518 (далее ФЗ-518), который вступил в действие с 29.06.2021 года, в статью 14 «Вопросы местного самоуправления» Федерального закона от 06.10.2003 г. № 131-ФЗ «Об общих принципах организации местного самоуправления в Российской Федерации» был добавлен пункт 40. </w:t>
      </w:r>
      <w:proofErr w:type="gramStart"/>
      <w:r>
        <w:rPr>
          <w:sz w:val="28"/>
        </w:rPr>
        <w:t>Согласно которому к вопросам местного значения отнесено – принятие решений и проведение на территории поселения мероприятий по выявлению правообладателей раннее учтенных объектов недвижимости, направление сведений о выявленных данных объектов недвижимости для внесения в Единый государственный реестр недвижимости.</w:t>
      </w:r>
      <w:proofErr w:type="gramEnd"/>
    </w:p>
    <w:p w:rsidR="00461F4F" w:rsidRPr="00461F4F" w:rsidRDefault="00461F4F" w:rsidP="00804C12">
      <w:pPr>
        <w:spacing w:line="276" w:lineRule="auto"/>
        <w:ind w:firstLine="708"/>
        <w:jc w:val="both"/>
        <w:rPr>
          <w:sz w:val="16"/>
          <w:szCs w:val="16"/>
        </w:rPr>
      </w:pPr>
    </w:p>
    <w:p w:rsidR="00804C12" w:rsidRDefault="00804C12" w:rsidP="007A28F7">
      <w:pPr>
        <w:spacing w:line="276" w:lineRule="auto"/>
        <w:ind w:firstLine="709"/>
        <w:jc w:val="both"/>
        <w:rPr>
          <w:sz w:val="28"/>
        </w:rPr>
      </w:pPr>
      <w:r>
        <w:rPr>
          <w:sz w:val="28"/>
        </w:rPr>
        <w:t xml:space="preserve">С 29.06.2021 года ФЗ-518 наделил органы местного самоуправления полномочиями по выявлению правообладателей ранее учтенных объектов недвижимости и направлению сведений в </w:t>
      </w:r>
      <w:proofErr w:type="spellStart"/>
      <w:r>
        <w:rPr>
          <w:sz w:val="28"/>
        </w:rPr>
        <w:t>Росреестр</w:t>
      </w:r>
      <w:proofErr w:type="spellEnd"/>
      <w:r>
        <w:rPr>
          <w:sz w:val="28"/>
        </w:rPr>
        <w:t xml:space="preserve">. </w:t>
      </w:r>
    </w:p>
    <w:p w:rsidR="00461F4F" w:rsidRPr="00461F4F"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Начну с </w:t>
      </w:r>
      <w:proofErr w:type="gramStart"/>
      <w:r>
        <w:rPr>
          <w:sz w:val="28"/>
        </w:rPr>
        <w:t>разъяснения</w:t>
      </w:r>
      <w:proofErr w:type="gramEnd"/>
      <w:r>
        <w:rPr>
          <w:sz w:val="28"/>
        </w:rPr>
        <w:t xml:space="preserve"> какие объекты недвижимости считаются ранее учтенными. В настоящее время порядок государственного кадастрового учета и регистрации прав на недвижимость регламентируются ФЗ от 13.07.2015 г. №218-ФЗ «О государственной регистрации недвижимости», который вступил в действие с 01.01.2017 года. До 01.01.2017 года действовали ФЗ от 21.07.1997 г. № 122-ФЗ «О государственной регистрации прав на недвижимое имущество и сделок с ним» и ФЗ от 24.06.2007 г. № 221-ФЗ «О государственном кадастре недвижимости», в соответствии с которыми ранее возникшие права на объекты недвижимости - это права на ранее учтенные объекты, которые возникли и правоустанавливающие </w:t>
      </w:r>
      <w:proofErr w:type="gramStart"/>
      <w:r>
        <w:rPr>
          <w:sz w:val="28"/>
        </w:rPr>
        <w:t>документы</w:t>
      </w:r>
      <w:proofErr w:type="gramEnd"/>
      <w:r>
        <w:rPr>
          <w:sz w:val="28"/>
        </w:rPr>
        <w:t xml:space="preserve"> на которые оформлены до вступления в силу ФЗ №122 о регистрации ( т</w:t>
      </w:r>
      <w:proofErr w:type="gramStart"/>
      <w:r>
        <w:rPr>
          <w:sz w:val="28"/>
        </w:rPr>
        <w:t>.е</w:t>
      </w:r>
      <w:proofErr w:type="gramEnd"/>
      <w:r>
        <w:rPr>
          <w:sz w:val="28"/>
        </w:rPr>
        <w:t xml:space="preserve"> до 31.01.1998 г.). </w:t>
      </w:r>
    </w:p>
    <w:p w:rsidR="00461F4F" w:rsidRPr="00461F4F"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Таким образом, под действие ФЗ-518 попадают все объекты недвижимости, прошедшие технический учет по ФЗ -221, но </w:t>
      </w:r>
      <w:proofErr w:type="gramStart"/>
      <w:r>
        <w:rPr>
          <w:sz w:val="28"/>
        </w:rPr>
        <w:t>права</w:t>
      </w:r>
      <w:proofErr w:type="gramEnd"/>
      <w:r>
        <w:rPr>
          <w:sz w:val="28"/>
        </w:rPr>
        <w:t xml:space="preserve"> на которые не зарегистрированы.</w:t>
      </w:r>
    </w:p>
    <w:p w:rsidR="00461F4F" w:rsidRPr="00461F4F"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518 -ФЗ призван обеспечить рост экономического, инвестиционного и градостроительного потенциала каждой </w:t>
      </w:r>
      <w:proofErr w:type="gramStart"/>
      <w:r>
        <w:rPr>
          <w:sz w:val="28"/>
        </w:rPr>
        <w:t>территории</w:t>
      </w:r>
      <w:proofErr w:type="gramEnd"/>
      <w:r>
        <w:rPr>
          <w:sz w:val="28"/>
        </w:rPr>
        <w:t xml:space="preserve"> и направлен на установление актуальных и достоверных сведений о правообладателях ранее учтенных объектов недвижимости, а также на защиту их прав и имущественных </w:t>
      </w:r>
      <w:r>
        <w:rPr>
          <w:sz w:val="28"/>
        </w:rPr>
        <w:lastRenderedPageBreak/>
        <w:t xml:space="preserve">интересов, в том числе связанных с согласованием границ смежных земельных участков, направлен на снижение рисков, связанных с защитой прав на недвижимость и возмещением убытков, например, в </w:t>
      </w:r>
      <w:proofErr w:type="gramStart"/>
      <w:r>
        <w:rPr>
          <w:sz w:val="28"/>
        </w:rPr>
        <w:t>случае</w:t>
      </w:r>
      <w:proofErr w:type="gramEnd"/>
      <w:r>
        <w:rPr>
          <w:sz w:val="28"/>
        </w:rPr>
        <w:t xml:space="preserve"> возникновения спора о праве, </w:t>
      </w:r>
      <w:proofErr w:type="spellStart"/>
      <w:r>
        <w:rPr>
          <w:sz w:val="28"/>
        </w:rPr>
        <w:t>задвоения</w:t>
      </w:r>
      <w:proofErr w:type="spellEnd"/>
      <w:r>
        <w:rPr>
          <w:sz w:val="28"/>
        </w:rPr>
        <w:t xml:space="preserve"> кадастровых номеров в Едином реестре недвижимости, наложения (пересечения) границ смежных земельных участков и выявления реестровых ошибок. Спорных и конфликтных ситуаций по учету и регистрации прав на ранее учтенные объекты недвижимости остается </w:t>
      </w:r>
      <w:proofErr w:type="gramStart"/>
      <w:r>
        <w:rPr>
          <w:sz w:val="28"/>
        </w:rPr>
        <w:t>немало</w:t>
      </w:r>
      <w:proofErr w:type="gramEnd"/>
      <w:r>
        <w:rPr>
          <w:sz w:val="28"/>
        </w:rPr>
        <w:t xml:space="preserve"> и разрешаются с большим трудом и значительными материальными затратами.  </w:t>
      </w:r>
      <w:proofErr w:type="gramStart"/>
      <w:r>
        <w:rPr>
          <w:sz w:val="28"/>
        </w:rPr>
        <w:t>Реализация ФЗ-518 позволит исключить из Единого государственного реестра недвижимости неактуальные сведения о прекративших существование ранее учтенных объектов недвижимости на основании акта осмотра, подготовленного должностными лицами органа местного самоуправления.</w:t>
      </w:r>
      <w:proofErr w:type="gramEnd"/>
      <w:r>
        <w:rPr>
          <w:sz w:val="28"/>
        </w:rPr>
        <w:t xml:space="preserve"> Составление кадастровым инженером акта осмотра для снятия объекта с кадастрового учета не потребуется. Кроме того, при реализации указанного ФЗ в ЕГРН будут выявлены дублирующие сведения, которые были внесены в разное время на основании описей сельских поселений.</w:t>
      </w:r>
    </w:p>
    <w:p w:rsidR="00461F4F" w:rsidRPr="00461F4F" w:rsidRDefault="00461F4F" w:rsidP="00804C12">
      <w:pPr>
        <w:spacing w:line="276" w:lineRule="auto"/>
        <w:jc w:val="both"/>
        <w:rPr>
          <w:sz w:val="16"/>
          <w:szCs w:val="16"/>
        </w:rPr>
      </w:pPr>
    </w:p>
    <w:p w:rsidR="00804C12" w:rsidRDefault="00804C12" w:rsidP="007A28F7">
      <w:pPr>
        <w:spacing w:line="276" w:lineRule="auto"/>
        <w:ind w:firstLine="709"/>
        <w:jc w:val="both"/>
        <w:rPr>
          <w:sz w:val="28"/>
        </w:rPr>
      </w:pPr>
      <w:r>
        <w:rPr>
          <w:sz w:val="28"/>
        </w:rPr>
        <w:t xml:space="preserve">С целью эффективной реализации новых полномочий органы местного самоуправления наделены правом на безвозмездной основе </w:t>
      </w:r>
      <w:proofErr w:type="gramStart"/>
      <w:r>
        <w:rPr>
          <w:sz w:val="28"/>
        </w:rPr>
        <w:t>направлять</w:t>
      </w:r>
      <w:proofErr w:type="gramEnd"/>
      <w:r>
        <w:rPr>
          <w:sz w:val="28"/>
        </w:rPr>
        <w:t xml:space="preserve"> запросы и пользоваться сервисами органов внутренних дел, налоговых органов, органов ЗАГС, пенсионного фонда, органов технической инвентаризации, нотариата и конечно, органов регистрации и других органов, располагающих информацией и позволяющей установить:</w:t>
      </w:r>
    </w:p>
    <w:p w:rsidR="00461F4F" w:rsidRPr="00461F4F"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для физических лиц</w:t>
      </w:r>
      <w:r w:rsidR="00205386">
        <w:rPr>
          <w:sz w:val="28"/>
        </w:rPr>
        <w:t xml:space="preserve"> </w:t>
      </w:r>
      <w:r>
        <w:rPr>
          <w:sz w:val="28"/>
        </w:rPr>
        <w:t>- личность и место жительства правообладателя объекта недвижимости либо его смерти и открытия наследства;</w:t>
      </w:r>
    </w:p>
    <w:p w:rsidR="00804C12" w:rsidRDefault="00804C12" w:rsidP="007A28F7">
      <w:pPr>
        <w:spacing w:line="276" w:lineRule="auto"/>
        <w:ind w:firstLine="709"/>
        <w:jc w:val="both"/>
        <w:rPr>
          <w:sz w:val="28"/>
        </w:rPr>
      </w:pPr>
      <w:r>
        <w:rPr>
          <w:sz w:val="28"/>
        </w:rPr>
        <w:t>-для юридических лиц</w:t>
      </w:r>
      <w:r w:rsidR="00205386">
        <w:rPr>
          <w:sz w:val="28"/>
        </w:rPr>
        <w:t xml:space="preserve"> </w:t>
      </w:r>
      <w:r>
        <w:rPr>
          <w:sz w:val="28"/>
        </w:rPr>
        <w:t>- факт государственной регистрации юридических лиц в ЕГРЮЛ.</w:t>
      </w:r>
    </w:p>
    <w:p w:rsidR="00461F4F" w:rsidRPr="00461F4F"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Кроме того, органы местного самоуправления проводят анализ   имеющихся в их архивах документов и содержащиеся сведения о правообладателях. Таким образом, муниципалитеты самостоятельно проводят необходимую работу с Перечнями объектов ранее учтенных объектов недвижимого имущества, которые содержатся в Едином реестре прав без зарегистрированных прав.  Проанализировав сведения в своих архивах, запросив информацию в МВД, ПФ, ГНИ, БТИ, </w:t>
      </w:r>
      <w:proofErr w:type="spellStart"/>
      <w:r>
        <w:rPr>
          <w:sz w:val="28"/>
        </w:rPr>
        <w:t>ЗАГСе</w:t>
      </w:r>
      <w:proofErr w:type="spellEnd"/>
      <w:r>
        <w:rPr>
          <w:sz w:val="28"/>
        </w:rPr>
        <w:t xml:space="preserve">, нотариусов, органы местного самоуправления, в случае выявления собственников ранее учтенных объектов направляют уведомление потенциальному собственнику и в </w:t>
      </w:r>
      <w:proofErr w:type="gramStart"/>
      <w:r>
        <w:rPr>
          <w:sz w:val="28"/>
        </w:rPr>
        <w:t>срок, установленный 518-ФЗ направляют</w:t>
      </w:r>
      <w:proofErr w:type="gramEnd"/>
      <w:r>
        <w:rPr>
          <w:sz w:val="28"/>
        </w:rPr>
        <w:t xml:space="preserve"> заявление о внесении в ЕГРН соответствующих сведений в </w:t>
      </w:r>
      <w:proofErr w:type="spellStart"/>
      <w:r>
        <w:rPr>
          <w:sz w:val="28"/>
        </w:rPr>
        <w:t>Росреестр</w:t>
      </w:r>
      <w:proofErr w:type="spellEnd"/>
      <w:r>
        <w:rPr>
          <w:sz w:val="28"/>
        </w:rPr>
        <w:t>.</w:t>
      </w:r>
    </w:p>
    <w:p w:rsidR="00461F4F" w:rsidRPr="00461F4F"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Однако</w:t>
      </w:r>
      <w:proofErr w:type="gramStart"/>
      <w:r>
        <w:rPr>
          <w:sz w:val="28"/>
        </w:rPr>
        <w:t>,</w:t>
      </w:r>
      <w:proofErr w:type="gramEnd"/>
      <w:r>
        <w:rPr>
          <w:sz w:val="28"/>
        </w:rPr>
        <w:t xml:space="preserve"> правообладатели ранее учтенных объектов по желанию вправе сами обратиться в любой МФЦ с заявлением о государственной регистрации ранее возникшего права. Для этого ему необходимо подать в МФЦ заявление, </w:t>
      </w:r>
      <w:r>
        <w:rPr>
          <w:sz w:val="28"/>
        </w:rPr>
        <w:lastRenderedPageBreak/>
        <w:t>взяв с собой паспорт и правоустанавливающие документы. Госпошлина за государственную регистрацию права гражданина, возникшего до 31.01.1998 г., не взимается.</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Только государственная регистрация права обеспечивает доступность и достоверность данных ЕГРН, а также помогает гражданам защитить свою недвижимость от мошенников, своевременно узнавать об установлении охранных зон и иных ограничениях, а также получить компенсацию в случае чрезвычайной ситуации.</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 Однако</w:t>
      </w:r>
      <w:proofErr w:type="gramStart"/>
      <w:r>
        <w:rPr>
          <w:sz w:val="28"/>
        </w:rPr>
        <w:t>,</w:t>
      </w:r>
      <w:proofErr w:type="gramEnd"/>
      <w:r>
        <w:rPr>
          <w:sz w:val="28"/>
        </w:rPr>
        <w:t xml:space="preserve"> хочу обратить внимание, что в соответствии с п. 2 статьи 52 Налогового кодекса РФ налог, подлежащий уплате физическими лицами в отношении объектов недвижимого имущества, исчисляется налоговыми органами не более чем за три налоговых периода, предшествующие календарному году направления налогового уведомления. </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Таким образом, в случае выявления правообладателя на основании решения органа местного самоуправления и после направления сведений о выявленном правообладателе в </w:t>
      </w:r>
      <w:proofErr w:type="spellStart"/>
      <w:r>
        <w:rPr>
          <w:sz w:val="28"/>
        </w:rPr>
        <w:t>Росреестр</w:t>
      </w:r>
      <w:proofErr w:type="spellEnd"/>
      <w:r>
        <w:rPr>
          <w:sz w:val="28"/>
        </w:rPr>
        <w:t>, налоговый орган вправе предъявить выявленному правообладателю налог за 3 года. Поэтому, необходимо проводить активно разъяснительную работу среди населения о необходимости самостоятельного обращения в МФЦ для осуществления государственной регистрации права собственности на ранее учтенные объекты недвижимости, поскольку право собственности возникает с момента внесения сведений в ЕГРН, то и налог будет ему исчислен с момента государственной регистрации.</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Внимания заслуживает ситуация, когда в ходе работы по выявлению правообладателя ранее учтенного объекта недвижимости органом местного самоуправления:</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выявляется факт смерти гражданина, являющегося правообладателем объекта, без правопреемства (в данном случае имущество является выморочным);</w:t>
      </w:r>
    </w:p>
    <w:p w:rsidR="0009524E" w:rsidRPr="0009524E" w:rsidRDefault="0009524E" w:rsidP="007A28F7">
      <w:pPr>
        <w:spacing w:line="276" w:lineRule="auto"/>
        <w:ind w:firstLine="709"/>
        <w:jc w:val="both"/>
        <w:rPr>
          <w:sz w:val="16"/>
          <w:szCs w:val="16"/>
        </w:rPr>
      </w:pPr>
    </w:p>
    <w:p w:rsidR="00804C12" w:rsidRDefault="00461F4F" w:rsidP="007A28F7">
      <w:pPr>
        <w:spacing w:line="276" w:lineRule="auto"/>
        <w:ind w:firstLine="709"/>
        <w:jc w:val="both"/>
        <w:rPr>
          <w:sz w:val="28"/>
        </w:rPr>
      </w:pPr>
      <w:r>
        <w:rPr>
          <w:sz w:val="28"/>
        </w:rPr>
        <w:t xml:space="preserve">- </w:t>
      </w:r>
      <w:r w:rsidR="00804C12">
        <w:rPr>
          <w:sz w:val="28"/>
        </w:rPr>
        <w:t>выявляются факты ликвидации юридического лица, являющегося правообладателем объекта недвижимости, без правопреемства или не удалось обнаружить правоустанавливающих документов или право подтверждающих документов, позволяющих сделать выводы о личности или наименовании правообладателя (в данном случае имущество является бесхозяйным).</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Согласно положениям ст.1151 и1152 Гражданского кодекса РФ выморочное имущество переходит в собственность муниципального образования со дня открытия наследства вне зависимости от его принятия и даты регистрации на него права собственности. Свидетельство о праве на наследство </w:t>
      </w:r>
      <w:r>
        <w:rPr>
          <w:sz w:val="28"/>
        </w:rPr>
        <w:lastRenderedPageBreak/>
        <w:t xml:space="preserve">выдается публичному образованию без вынесения специального судебного решения о признании имущества </w:t>
      </w:r>
      <w:proofErr w:type="gramStart"/>
      <w:r>
        <w:rPr>
          <w:sz w:val="28"/>
        </w:rPr>
        <w:t>выморочным</w:t>
      </w:r>
      <w:proofErr w:type="gramEnd"/>
      <w:r>
        <w:rPr>
          <w:sz w:val="28"/>
        </w:rPr>
        <w:t>.</w:t>
      </w:r>
    </w:p>
    <w:p w:rsidR="00804C12" w:rsidRDefault="00804C12" w:rsidP="007A28F7">
      <w:pPr>
        <w:spacing w:line="276" w:lineRule="auto"/>
        <w:ind w:firstLine="709"/>
        <w:jc w:val="both"/>
        <w:rPr>
          <w:sz w:val="28"/>
        </w:rPr>
      </w:pPr>
      <w:r>
        <w:rPr>
          <w:sz w:val="28"/>
        </w:rPr>
        <w:t>В силу положений ст.225 Гражданского кодекса РФ бесхозяйные недвижимые вещи принимаются на учет органом регистрации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  Кроме того, с 04.08.2023 вступил в силу Федеральный закон № 397-ФЗ от 31.07.2023 г., в соответствии с которым выписка из </w:t>
      </w:r>
      <w:proofErr w:type="spellStart"/>
      <w:r>
        <w:rPr>
          <w:sz w:val="28"/>
        </w:rPr>
        <w:t>похозяйственной</w:t>
      </w:r>
      <w:proofErr w:type="spellEnd"/>
      <w:r>
        <w:rPr>
          <w:sz w:val="28"/>
        </w:rPr>
        <w:t xml:space="preserve"> книги, выдаваемая сельскими поселениями по установленной форме, является право подтверждающим документом для выявления правообладателя земельного участка при соблюдении условий:</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земельный участок должен соответствовать разрешенному виду использования - для ведения личного подсобного хозяйства;</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 сведения о таком земельном участке должны быть внесены в </w:t>
      </w:r>
      <w:proofErr w:type="spellStart"/>
      <w:r>
        <w:rPr>
          <w:sz w:val="28"/>
        </w:rPr>
        <w:t>похозяйственную</w:t>
      </w:r>
      <w:proofErr w:type="spellEnd"/>
      <w:r>
        <w:rPr>
          <w:sz w:val="28"/>
        </w:rPr>
        <w:t xml:space="preserve"> книгу до 30.10.2001 г. (т</w:t>
      </w:r>
      <w:proofErr w:type="gramStart"/>
      <w:r>
        <w:rPr>
          <w:sz w:val="28"/>
        </w:rPr>
        <w:t>.е</w:t>
      </w:r>
      <w:proofErr w:type="gramEnd"/>
      <w:r>
        <w:rPr>
          <w:sz w:val="28"/>
        </w:rPr>
        <w:t xml:space="preserve"> до принятия Земельного кодекса РФ).</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Также у органов местного самоуправления появилась возможность снятия с государственного кадастрового учета земельных участков, не обременённых правами третьих лиц, при отсутствии решений об их образовании (часть 7 статьи 72 ФЗ-218).  Таким образом, если права на земельные участки не будут </w:t>
      </w:r>
      <w:proofErr w:type="gramStart"/>
      <w:r>
        <w:rPr>
          <w:sz w:val="28"/>
        </w:rPr>
        <w:t>зарегистрированы</w:t>
      </w:r>
      <w:proofErr w:type="gramEnd"/>
      <w:r>
        <w:rPr>
          <w:sz w:val="28"/>
        </w:rPr>
        <w:t xml:space="preserve"> и они соответствуют условиям, указанным в статье 72, земельные участки будут сняты с государственного кадастрового учета. А потом гражданам придется проходить процедуру межевания земельного участка и обращаться в орган местного самоуправления о предоставлении земельного участка в соответствии с нормами Земельного кодекса РФ. </w:t>
      </w:r>
    </w:p>
    <w:p w:rsidR="00804C12" w:rsidRDefault="00804C12" w:rsidP="007A28F7">
      <w:pPr>
        <w:spacing w:line="276" w:lineRule="auto"/>
        <w:ind w:firstLine="709"/>
        <w:jc w:val="both"/>
        <w:rPr>
          <w:sz w:val="28"/>
        </w:rPr>
      </w:pPr>
      <w:r>
        <w:rPr>
          <w:sz w:val="28"/>
        </w:rPr>
        <w:t>Вот чем может обернуться гражданам нежелание зарегистрировать права на свою недвижимость.</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Только при эффективной реализации положений ФЗ-518 в сфере учета и регистрации прав на ранее учтенные объекты недвижимости в тесном взаимодействии органов местного самоуправления и органов власти различных уровней могут быть достигнуты его цели, направленные:</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на повышение эффективности налогообложения недвижимого имущества и обеспечение дополнительных поступлений в местные бюджеты от имущественных налогов в отношении ранее учтенных объектов недвижимости;</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lastRenderedPageBreak/>
        <w:t>- совершенствование механизма актуализации и достоверности сведений ЕГРН;</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достижение сочетания публичных и частных интересов и гармонизации отношений между государством и обществом;</w:t>
      </w:r>
    </w:p>
    <w:p w:rsidR="00804C12" w:rsidRDefault="00804C12" w:rsidP="007A28F7">
      <w:pPr>
        <w:spacing w:line="276" w:lineRule="auto"/>
        <w:ind w:firstLine="709"/>
        <w:jc w:val="both"/>
        <w:rPr>
          <w:sz w:val="28"/>
        </w:rPr>
      </w:pPr>
      <w:r>
        <w:rPr>
          <w:sz w:val="28"/>
        </w:rPr>
        <w:t>- развитие заинтересованности государства и общества в установлении земельного правопорядка;</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повышение степени защиты права собственности и иных вещных прав.</w:t>
      </w:r>
    </w:p>
    <w:p w:rsidR="0009524E" w:rsidRPr="0009524E" w:rsidRDefault="0009524E"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Расскажу о мероприятиях, проводимых специалистами Аргаяшского отдела Управления Росреестра по Челябинской области совместно с органами местного самоуправления администрации Аргаяшского муниципального:</w:t>
      </w:r>
    </w:p>
    <w:p w:rsidR="0009524E" w:rsidRPr="0009524E" w:rsidRDefault="0009524E" w:rsidP="007A28F7">
      <w:pPr>
        <w:spacing w:line="276" w:lineRule="auto"/>
        <w:ind w:firstLine="709"/>
        <w:jc w:val="both"/>
        <w:rPr>
          <w:sz w:val="16"/>
          <w:szCs w:val="16"/>
        </w:rPr>
      </w:pPr>
    </w:p>
    <w:p w:rsidR="00804C12" w:rsidRPr="007A28F7" w:rsidRDefault="007A28F7" w:rsidP="007A28F7">
      <w:pPr>
        <w:spacing w:after="160" w:line="276" w:lineRule="auto"/>
        <w:ind w:firstLine="709"/>
        <w:jc w:val="both"/>
        <w:rPr>
          <w:sz w:val="28"/>
        </w:rPr>
      </w:pPr>
      <w:r>
        <w:rPr>
          <w:sz w:val="28"/>
        </w:rPr>
        <w:t xml:space="preserve">1. </w:t>
      </w:r>
      <w:r w:rsidR="00804C12" w:rsidRPr="007A28F7">
        <w:rPr>
          <w:sz w:val="28"/>
        </w:rPr>
        <w:t xml:space="preserve">В соответствии с распоряжением Главы Аргаяшского района </w:t>
      </w:r>
      <w:proofErr w:type="gramStart"/>
      <w:r w:rsidR="00804C12" w:rsidRPr="007A28F7">
        <w:rPr>
          <w:sz w:val="28"/>
        </w:rPr>
        <w:t>создан</w:t>
      </w:r>
      <w:proofErr w:type="gramEnd"/>
      <w:r w:rsidR="00804C12" w:rsidRPr="007A28F7">
        <w:rPr>
          <w:sz w:val="28"/>
        </w:rPr>
        <w:t xml:space="preserve"> </w:t>
      </w:r>
      <w:proofErr w:type="spellStart"/>
      <w:r w:rsidR="00804C12" w:rsidRPr="007A28F7">
        <w:rPr>
          <w:sz w:val="28"/>
        </w:rPr>
        <w:t>оперштаб</w:t>
      </w:r>
      <w:proofErr w:type="spellEnd"/>
      <w:r w:rsidR="00804C12" w:rsidRPr="007A28F7">
        <w:rPr>
          <w:sz w:val="28"/>
        </w:rPr>
        <w:t>, куда вошли все 12 глав сельских поселений, специалисты комитета по управлению имуществом, архитектуры, БТИ и Росреестра.  Заседания проводятся ежемесячно, где обсуждаются все рабочие моменты, заслушиваются специалисты сельских поселений с подведением промежуточных итогов за месяц. Кроме того, для оперативного решения неотложных задач и доведения информации по применению ФЗ-518 был создан рабочий Чат.</w:t>
      </w:r>
    </w:p>
    <w:p w:rsidR="00804C12" w:rsidRPr="007A28F7" w:rsidRDefault="007A28F7" w:rsidP="007A28F7">
      <w:pPr>
        <w:spacing w:after="160" w:line="276" w:lineRule="auto"/>
        <w:ind w:firstLine="709"/>
        <w:jc w:val="both"/>
        <w:rPr>
          <w:sz w:val="28"/>
        </w:rPr>
      </w:pPr>
      <w:r>
        <w:rPr>
          <w:sz w:val="28"/>
        </w:rPr>
        <w:t xml:space="preserve">2. </w:t>
      </w:r>
      <w:proofErr w:type="gramStart"/>
      <w:r w:rsidR="00804C12" w:rsidRPr="007A28F7">
        <w:rPr>
          <w:sz w:val="28"/>
        </w:rPr>
        <w:t>Информация о необходимости государственной регистрации ранее возникших прав размещается в СМИ, Перечни кадастровых номеров раннее учтенных объектов направлены для работы в сельские поселения, но на стендах в поселениях не размещены, информация о необходимости проведения регистрации на  раннее учтенные объекты размещена в БТИ, МФЦ, сельских администрациях, магазинах, клубах и почтовых отделениях.</w:t>
      </w:r>
      <w:proofErr w:type="gramEnd"/>
      <w:r w:rsidR="00804C12" w:rsidRPr="007A28F7">
        <w:rPr>
          <w:sz w:val="28"/>
        </w:rPr>
        <w:t xml:space="preserve"> Разработана листовка с информацией о необходимости регистрации раннее учтенных объектов, которая вручается специалистами ОМС, МФЦ, БТИ при предоставлении муниципальных услуг.</w:t>
      </w:r>
    </w:p>
    <w:p w:rsidR="00804C12" w:rsidRPr="007A28F7" w:rsidRDefault="007A28F7" w:rsidP="007A28F7">
      <w:pPr>
        <w:spacing w:after="160" w:line="276" w:lineRule="auto"/>
        <w:ind w:firstLine="709"/>
        <w:jc w:val="both"/>
        <w:rPr>
          <w:sz w:val="28"/>
        </w:rPr>
      </w:pPr>
      <w:r>
        <w:rPr>
          <w:sz w:val="28"/>
        </w:rPr>
        <w:t xml:space="preserve">3. </w:t>
      </w:r>
      <w:r w:rsidR="00804C12" w:rsidRPr="007A28F7">
        <w:rPr>
          <w:sz w:val="28"/>
        </w:rPr>
        <w:t xml:space="preserve">В апреле и мае этого года проведены встречи с представителями баз отдыха и садоводческих объединений, расположенных на территории Аргаяшского муниципального района. </w:t>
      </w:r>
    </w:p>
    <w:p w:rsidR="00804C12" w:rsidRPr="007A28F7" w:rsidRDefault="007A28F7" w:rsidP="007A28F7">
      <w:pPr>
        <w:spacing w:after="160" w:line="276" w:lineRule="auto"/>
        <w:ind w:firstLine="709"/>
        <w:jc w:val="both"/>
        <w:rPr>
          <w:sz w:val="28"/>
        </w:rPr>
      </w:pPr>
      <w:r>
        <w:rPr>
          <w:sz w:val="28"/>
        </w:rPr>
        <w:t xml:space="preserve">4. </w:t>
      </w:r>
      <w:r w:rsidR="00804C12" w:rsidRPr="007A28F7">
        <w:rPr>
          <w:sz w:val="28"/>
        </w:rPr>
        <w:t>Повторно проводим анализ Перечней ранее учтенных объектов на предмет снятия с государственного кадастрового учета земельных участков в соответствии с частью 7 статьи 72 ФЗ -218</w:t>
      </w:r>
      <w:proofErr w:type="gramStart"/>
      <w:r w:rsidR="00804C12" w:rsidRPr="007A28F7">
        <w:rPr>
          <w:sz w:val="28"/>
        </w:rPr>
        <w:t xml:space="preserve"> О</w:t>
      </w:r>
      <w:proofErr w:type="gramEnd"/>
      <w:r w:rsidR="00804C12" w:rsidRPr="007A28F7">
        <w:rPr>
          <w:sz w:val="28"/>
        </w:rPr>
        <w:t xml:space="preserve"> регистрации недвижимости.</w:t>
      </w:r>
    </w:p>
    <w:p w:rsidR="00461F4F" w:rsidRDefault="00804C12" w:rsidP="007A28F7">
      <w:pPr>
        <w:spacing w:line="276" w:lineRule="auto"/>
        <w:ind w:firstLine="709"/>
        <w:jc w:val="both"/>
        <w:rPr>
          <w:sz w:val="28"/>
        </w:rPr>
      </w:pPr>
      <w:r>
        <w:rPr>
          <w:sz w:val="28"/>
        </w:rPr>
        <w:t>Все эти мероприятия являются не совсем достаточными для успешного завершения работы, поскольку правообладатели района очень пассивно и неохотно торопятся регистрировать свои права.</w:t>
      </w:r>
    </w:p>
    <w:p w:rsidR="00804C12" w:rsidRDefault="00804C12" w:rsidP="007A28F7">
      <w:pPr>
        <w:spacing w:line="276" w:lineRule="auto"/>
        <w:ind w:firstLine="709"/>
        <w:jc w:val="both"/>
        <w:rPr>
          <w:sz w:val="28"/>
        </w:rPr>
      </w:pPr>
      <w:r>
        <w:rPr>
          <w:sz w:val="28"/>
        </w:rPr>
        <w:t xml:space="preserve"> </w:t>
      </w:r>
    </w:p>
    <w:p w:rsidR="00804C12" w:rsidRDefault="00804C12" w:rsidP="007A28F7">
      <w:pPr>
        <w:spacing w:line="276" w:lineRule="auto"/>
        <w:ind w:firstLine="709"/>
        <w:jc w:val="both"/>
        <w:rPr>
          <w:sz w:val="28"/>
        </w:rPr>
      </w:pPr>
      <w:r>
        <w:rPr>
          <w:sz w:val="28"/>
        </w:rPr>
        <w:t>Сейчас остановлюсь на статистических данных по Аргаяшскому муниципальному району.</w:t>
      </w:r>
    </w:p>
    <w:p w:rsidR="00461F4F" w:rsidRDefault="00461F4F" w:rsidP="007A28F7">
      <w:pPr>
        <w:spacing w:line="276" w:lineRule="auto"/>
        <w:ind w:firstLine="709"/>
        <w:jc w:val="both"/>
        <w:rPr>
          <w:sz w:val="28"/>
        </w:rPr>
      </w:pPr>
    </w:p>
    <w:p w:rsidR="00804C12" w:rsidRDefault="00804C12" w:rsidP="007A28F7">
      <w:pPr>
        <w:spacing w:line="276" w:lineRule="auto"/>
        <w:ind w:firstLine="709"/>
        <w:jc w:val="both"/>
        <w:rPr>
          <w:sz w:val="28"/>
        </w:rPr>
      </w:pPr>
      <w:r>
        <w:rPr>
          <w:sz w:val="28"/>
        </w:rPr>
        <w:t>На 29.06.2021 года на территории нашего района было выявлено 14369 ранее учтенных объектов без прав. Проведенная работа с 2021 года позвонила сократить эту цифру до 5461 объектов, которые необходимо отработать к 31.12.2</w:t>
      </w:r>
      <w:r w:rsidR="00470D93">
        <w:rPr>
          <w:sz w:val="28"/>
        </w:rPr>
        <w:t>023 г. в соответствии с Планом-</w:t>
      </w:r>
      <w:r>
        <w:rPr>
          <w:sz w:val="28"/>
        </w:rPr>
        <w:t>графиком, утвержденному Губернатором Челябинской области. Работа по выявлению правообладателей находится на постоянном контроле у Губернатора Челябинской области.</w:t>
      </w:r>
    </w:p>
    <w:p w:rsidR="00461F4F" w:rsidRPr="0009524E"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 xml:space="preserve">В настоящее время процент выполнения составляет 68% и </w:t>
      </w:r>
      <w:r>
        <w:rPr>
          <w:b/>
          <w:sz w:val="28"/>
        </w:rPr>
        <w:t xml:space="preserve">остаток для выявления – 1698 объектов. </w:t>
      </w:r>
      <w:r>
        <w:rPr>
          <w:sz w:val="28"/>
        </w:rPr>
        <w:t xml:space="preserve">Из 5461 объектов: </w:t>
      </w:r>
    </w:p>
    <w:p w:rsidR="00461F4F" w:rsidRPr="0009524E"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Снято с кадастрового учета на основании акта осмотра -1382;</w:t>
      </w:r>
    </w:p>
    <w:p w:rsidR="00461F4F" w:rsidRPr="0009524E" w:rsidRDefault="00461F4F" w:rsidP="007A28F7">
      <w:pPr>
        <w:spacing w:line="276" w:lineRule="auto"/>
        <w:ind w:firstLine="709"/>
        <w:jc w:val="both"/>
        <w:rPr>
          <w:sz w:val="16"/>
          <w:szCs w:val="16"/>
        </w:rPr>
      </w:pPr>
    </w:p>
    <w:p w:rsidR="00804C12" w:rsidRDefault="00804C12" w:rsidP="007A28F7">
      <w:pPr>
        <w:spacing w:line="276" w:lineRule="auto"/>
        <w:ind w:firstLine="709"/>
        <w:jc w:val="both"/>
        <w:rPr>
          <w:sz w:val="28"/>
        </w:rPr>
      </w:pPr>
      <w:r>
        <w:rPr>
          <w:sz w:val="28"/>
        </w:rPr>
        <w:t>Сняты как дублирующие - 2008;</w:t>
      </w:r>
    </w:p>
    <w:p w:rsidR="00461F4F" w:rsidRPr="0009524E" w:rsidRDefault="00461F4F" w:rsidP="007A28F7">
      <w:pPr>
        <w:spacing w:line="276" w:lineRule="auto"/>
        <w:ind w:firstLine="709"/>
        <w:jc w:val="both"/>
        <w:rPr>
          <w:sz w:val="16"/>
          <w:szCs w:val="16"/>
        </w:rPr>
      </w:pPr>
    </w:p>
    <w:p w:rsidR="00804C12" w:rsidRDefault="00804C12" w:rsidP="007A28F7">
      <w:pPr>
        <w:spacing w:line="276" w:lineRule="auto"/>
        <w:ind w:firstLine="709"/>
        <w:jc w:val="both"/>
        <w:rPr>
          <w:b/>
          <w:sz w:val="28"/>
        </w:rPr>
      </w:pPr>
      <w:r>
        <w:rPr>
          <w:b/>
          <w:sz w:val="28"/>
        </w:rPr>
        <w:t>Выявлено правообладателей – 92;</w:t>
      </w:r>
    </w:p>
    <w:p w:rsidR="00461F4F" w:rsidRPr="0009524E" w:rsidRDefault="00461F4F" w:rsidP="007A28F7">
      <w:pPr>
        <w:spacing w:line="276" w:lineRule="auto"/>
        <w:ind w:firstLine="709"/>
        <w:jc w:val="both"/>
        <w:rPr>
          <w:b/>
          <w:sz w:val="16"/>
          <w:szCs w:val="16"/>
        </w:rPr>
      </w:pPr>
    </w:p>
    <w:p w:rsidR="00804C12" w:rsidRDefault="00804C12" w:rsidP="007A28F7">
      <w:pPr>
        <w:spacing w:line="276" w:lineRule="auto"/>
        <w:ind w:firstLine="709"/>
        <w:jc w:val="both"/>
        <w:rPr>
          <w:b/>
          <w:sz w:val="28"/>
        </w:rPr>
      </w:pPr>
      <w:r>
        <w:rPr>
          <w:b/>
          <w:sz w:val="28"/>
        </w:rPr>
        <w:t>Зарегистрировано прав гражданами -166</w:t>
      </w:r>
    </w:p>
    <w:p w:rsidR="00461F4F" w:rsidRPr="0009524E" w:rsidRDefault="00461F4F" w:rsidP="007A28F7">
      <w:pPr>
        <w:spacing w:line="276" w:lineRule="auto"/>
        <w:ind w:firstLine="709"/>
        <w:jc w:val="both"/>
        <w:rPr>
          <w:b/>
          <w:sz w:val="16"/>
          <w:szCs w:val="16"/>
        </w:rPr>
      </w:pPr>
    </w:p>
    <w:p w:rsidR="00804C12" w:rsidRDefault="00804C12" w:rsidP="007A28F7">
      <w:pPr>
        <w:spacing w:line="276" w:lineRule="auto"/>
        <w:ind w:firstLine="709"/>
        <w:jc w:val="both"/>
        <w:rPr>
          <w:sz w:val="28"/>
        </w:rPr>
      </w:pPr>
      <w:r>
        <w:rPr>
          <w:sz w:val="28"/>
        </w:rPr>
        <w:t>Анализируя цифры, можно сделать вывод о низком показателе именно по регистрации ранее возникших прав самими гражданами.</w:t>
      </w:r>
    </w:p>
    <w:p w:rsidR="00804C12" w:rsidRDefault="00804C12" w:rsidP="007A28F7">
      <w:pPr>
        <w:spacing w:line="276" w:lineRule="auto"/>
        <w:ind w:firstLine="709"/>
        <w:jc w:val="both"/>
        <w:rPr>
          <w:sz w:val="28"/>
        </w:rPr>
      </w:pPr>
      <w:r>
        <w:rPr>
          <w:sz w:val="28"/>
        </w:rPr>
        <w:t>Поэтому обращаюсь к вам, депутатам, чтобы вы помогли специалистам на сельских территориях в части проведения разъяснительной работы среди населения о необходимости проведения проверки документов на свою недвижимость и доведения до сведения отрицательно настроенных и пассивных граждан важность и необходимость этого мероприятия для защиты своих имущественных прав.</w:t>
      </w:r>
    </w:p>
    <w:p w:rsidR="00804C12" w:rsidRDefault="00804C12" w:rsidP="007A28F7">
      <w:pPr>
        <w:spacing w:line="276" w:lineRule="auto"/>
        <w:ind w:firstLine="709"/>
        <w:jc w:val="both"/>
        <w:rPr>
          <w:sz w:val="28"/>
        </w:rPr>
      </w:pPr>
    </w:p>
    <w:p w:rsidR="00F846FB" w:rsidRDefault="00F846FB" w:rsidP="007A28F7">
      <w:pPr>
        <w:spacing w:line="276" w:lineRule="auto"/>
        <w:ind w:firstLine="709"/>
        <w:jc w:val="both"/>
        <w:rPr>
          <w:sz w:val="28"/>
          <w:szCs w:val="28"/>
        </w:rPr>
      </w:pPr>
    </w:p>
    <w:sectPr w:rsidR="00F846FB" w:rsidSect="008919A1">
      <w:pgSz w:w="11906" w:h="16838" w:code="9"/>
      <w:pgMar w:top="567"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A3" w:rsidRDefault="005A12A3" w:rsidP="002C72BE">
      <w:r>
        <w:separator/>
      </w:r>
    </w:p>
  </w:endnote>
  <w:endnote w:type="continuationSeparator" w:id="0">
    <w:p w:rsidR="005A12A3" w:rsidRDefault="005A12A3" w:rsidP="002C7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Arial"/>
    <w:charset w:val="00"/>
    <w:family w:val="roman"/>
    <w:pitch w:val="variable"/>
    <w:sig w:usb0="00000000" w:usb1="00000000" w:usb2="00000000" w:usb3="00000000" w:csb0="00000000" w:csb1="00000000"/>
  </w:font>
  <w:font w:name="Source Han Sans CN Regular">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A3" w:rsidRDefault="005A12A3" w:rsidP="002C72BE">
      <w:r>
        <w:separator/>
      </w:r>
    </w:p>
  </w:footnote>
  <w:footnote w:type="continuationSeparator" w:id="0">
    <w:p w:rsidR="005A12A3" w:rsidRDefault="005A12A3" w:rsidP="002C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EFC"/>
    <w:multiLevelType w:val="hybridMultilevel"/>
    <w:tmpl w:val="2E2E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53923"/>
    <w:multiLevelType w:val="hybridMultilevel"/>
    <w:tmpl w:val="4E9C1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B64F87"/>
    <w:multiLevelType w:val="multilevel"/>
    <w:tmpl w:val="70D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42D06"/>
    <w:multiLevelType w:val="multilevel"/>
    <w:tmpl w:val="DB746D7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
    <w:nsid w:val="626E5F9B"/>
    <w:multiLevelType w:val="hybridMultilevel"/>
    <w:tmpl w:val="DEBA195E"/>
    <w:lvl w:ilvl="0" w:tplc="3F74C5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164C4B"/>
    <w:multiLevelType w:val="hybridMultilevel"/>
    <w:tmpl w:val="657CC61C"/>
    <w:lvl w:ilvl="0" w:tplc="AF32895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6CF3139"/>
    <w:multiLevelType w:val="multilevel"/>
    <w:tmpl w:val="1300661C"/>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7">
    <w:nsid w:val="77B231C2"/>
    <w:multiLevelType w:val="multilevel"/>
    <w:tmpl w:val="2B40C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72BE"/>
    <w:rsid w:val="0000360A"/>
    <w:rsid w:val="000041C6"/>
    <w:rsid w:val="00023A6D"/>
    <w:rsid w:val="00042A8F"/>
    <w:rsid w:val="0004697F"/>
    <w:rsid w:val="00052445"/>
    <w:rsid w:val="00062ECC"/>
    <w:rsid w:val="0006537A"/>
    <w:rsid w:val="00067FFE"/>
    <w:rsid w:val="0007539D"/>
    <w:rsid w:val="0008285A"/>
    <w:rsid w:val="0009421B"/>
    <w:rsid w:val="0009524E"/>
    <w:rsid w:val="000A1B32"/>
    <w:rsid w:val="000A74E5"/>
    <w:rsid w:val="000B1B43"/>
    <w:rsid w:val="000C0455"/>
    <w:rsid w:val="000C1B6A"/>
    <w:rsid w:val="000C1DCC"/>
    <w:rsid w:val="000D0842"/>
    <w:rsid w:val="000D1155"/>
    <w:rsid w:val="000D4567"/>
    <w:rsid w:val="000E7B6C"/>
    <w:rsid w:val="000F091B"/>
    <w:rsid w:val="000F4D5E"/>
    <w:rsid w:val="00124DF2"/>
    <w:rsid w:val="00132AEE"/>
    <w:rsid w:val="00135F5B"/>
    <w:rsid w:val="00136B6A"/>
    <w:rsid w:val="00140CF7"/>
    <w:rsid w:val="0015599F"/>
    <w:rsid w:val="001624E3"/>
    <w:rsid w:val="00165496"/>
    <w:rsid w:val="00172B44"/>
    <w:rsid w:val="001849E5"/>
    <w:rsid w:val="00186D6F"/>
    <w:rsid w:val="00197897"/>
    <w:rsid w:val="001B4EBC"/>
    <w:rsid w:val="001C5A6D"/>
    <w:rsid w:val="001D0019"/>
    <w:rsid w:val="001D0B7A"/>
    <w:rsid w:val="001E07B8"/>
    <w:rsid w:val="001E1908"/>
    <w:rsid w:val="001E1DEB"/>
    <w:rsid w:val="001E35B8"/>
    <w:rsid w:val="001E4EFA"/>
    <w:rsid w:val="00200EF6"/>
    <w:rsid w:val="00205386"/>
    <w:rsid w:val="002069C4"/>
    <w:rsid w:val="0021194C"/>
    <w:rsid w:val="0021711A"/>
    <w:rsid w:val="002346C0"/>
    <w:rsid w:val="00243015"/>
    <w:rsid w:val="00251FF3"/>
    <w:rsid w:val="00264C63"/>
    <w:rsid w:val="00272914"/>
    <w:rsid w:val="00276EC0"/>
    <w:rsid w:val="00284610"/>
    <w:rsid w:val="0028540D"/>
    <w:rsid w:val="00286A64"/>
    <w:rsid w:val="002932C2"/>
    <w:rsid w:val="0029649B"/>
    <w:rsid w:val="002A3B38"/>
    <w:rsid w:val="002A7F28"/>
    <w:rsid w:val="002B312A"/>
    <w:rsid w:val="002B56C7"/>
    <w:rsid w:val="002C238D"/>
    <w:rsid w:val="002C72BE"/>
    <w:rsid w:val="002D301C"/>
    <w:rsid w:val="002D35A6"/>
    <w:rsid w:val="002E1568"/>
    <w:rsid w:val="002E2133"/>
    <w:rsid w:val="002F54AE"/>
    <w:rsid w:val="00301800"/>
    <w:rsid w:val="003036E1"/>
    <w:rsid w:val="003105B6"/>
    <w:rsid w:val="00311D57"/>
    <w:rsid w:val="00317632"/>
    <w:rsid w:val="003249A0"/>
    <w:rsid w:val="003255F3"/>
    <w:rsid w:val="00334443"/>
    <w:rsid w:val="00335507"/>
    <w:rsid w:val="003362BB"/>
    <w:rsid w:val="00336797"/>
    <w:rsid w:val="00337460"/>
    <w:rsid w:val="003413F4"/>
    <w:rsid w:val="003506E2"/>
    <w:rsid w:val="00373A3B"/>
    <w:rsid w:val="003842A9"/>
    <w:rsid w:val="00387E94"/>
    <w:rsid w:val="00394466"/>
    <w:rsid w:val="003A38F6"/>
    <w:rsid w:val="003B3BC2"/>
    <w:rsid w:val="003B4C9F"/>
    <w:rsid w:val="003C14AD"/>
    <w:rsid w:val="003C182D"/>
    <w:rsid w:val="003C4195"/>
    <w:rsid w:val="003D1A7B"/>
    <w:rsid w:val="003D7AB0"/>
    <w:rsid w:val="003E3E66"/>
    <w:rsid w:val="003E3FE4"/>
    <w:rsid w:val="003E4FF9"/>
    <w:rsid w:val="003F06C3"/>
    <w:rsid w:val="003F1CE0"/>
    <w:rsid w:val="00404ED7"/>
    <w:rsid w:val="00416E4B"/>
    <w:rsid w:val="00432566"/>
    <w:rsid w:val="00432881"/>
    <w:rsid w:val="004425AC"/>
    <w:rsid w:val="0045058A"/>
    <w:rsid w:val="00461F4F"/>
    <w:rsid w:val="00462780"/>
    <w:rsid w:val="00463526"/>
    <w:rsid w:val="00470D93"/>
    <w:rsid w:val="00475061"/>
    <w:rsid w:val="00476845"/>
    <w:rsid w:val="00480334"/>
    <w:rsid w:val="00480C5C"/>
    <w:rsid w:val="00491560"/>
    <w:rsid w:val="00495DBF"/>
    <w:rsid w:val="004A4887"/>
    <w:rsid w:val="004C5710"/>
    <w:rsid w:val="004E2F9C"/>
    <w:rsid w:val="004F6B23"/>
    <w:rsid w:val="00506F81"/>
    <w:rsid w:val="00510401"/>
    <w:rsid w:val="00514E38"/>
    <w:rsid w:val="00515F17"/>
    <w:rsid w:val="00523372"/>
    <w:rsid w:val="00525E7E"/>
    <w:rsid w:val="005408E6"/>
    <w:rsid w:val="00551817"/>
    <w:rsid w:val="00563A43"/>
    <w:rsid w:val="00575334"/>
    <w:rsid w:val="0058032A"/>
    <w:rsid w:val="005944A5"/>
    <w:rsid w:val="00595467"/>
    <w:rsid w:val="005A12A3"/>
    <w:rsid w:val="005B11F6"/>
    <w:rsid w:val="005B1A4F"/>
    <w:rsid w:val="005B3EF3"/>
    <w:rsid w:val="005C0711"/>
    <w:rsid w:val="005C3F74"/>
    <w:rsid w:val="005C4607"/>
    <w:rsid w:val="005D05C4"/>
    <w:rsid w:val="005E6A26"/>
    <w:rsid w:val="005F10BB"/>
    <w:rsid w:val="005F2FC0"/>
    <w:rsid w:val="0060210F"/>
    <w:rsid w:val="00603D34"/>
    <w:rsid w:val="00605B0C"/>
    <w:rsid w:val="00605E58"/>
    <w:rsid w:val="00620236"/>
    <w:rsid w:val="006329FE"/>
    <w:rsid w:val="00666214"/>
    <w:rsid w:val="00675F7F"/>
    <w:rsid w:val="006762EF"/>
    <w:rsid w:val="00677E7F"/>
    <w:rsid w:val="00682A14"/>
    <w:rsid w:val="006841CD"/>
    <w:rsid w:val="006859A2"/>
    <w:rsid w:val="00690647"/>
    <w:rsid w:val="006A43A9"/>
    <w:rsid w:val="006D4311"/>
    <w:rsid w:val="006E05C9"/>
    <w:rsid w:val="006F01B4"/>
    <w:rsid w:val="0071014A"/>
    <w:rsid w:val="00710296"/>
    <w:rsid w:val="00714A67"/>
    <w:rsid w:val="00716316"/>
    <w:rsid w:val="00716D53"/>
    <w:rsid w:val="007229D3"/>
    <w:rsid w:val="007233AA"/>
    <w:rsid w:val="00733B3B"/>
    <w:rsid w:val="007402FA"/>
    <w:rsid w:val="00740E6A"/>
    <w:rsid w:val="00742F46"/>
    <w:rsid w:val="00744B50"/>
    <w:rsid w:val="007721C0"/>
    <w:rsid w:val="007928EF"/>
    <w:rsid w:val="007A28F7"/>
    <w:rsid w:val="007A33D6"/>
    <w:rsid w:val="007A724F"/>
    <w:rsid w:val="007C46A5"/>
    <w:rsid w:val="007C71D9"/>
    <w:rsid w:val="007D3F77"/>
    <w:rsid w:val="007E0BF2"/>
    <w:rsid w:val="007E3F7A"/>
    <w:rsid w:val="007E5DF7"/>
    <w:rsid w:val="007F7F13"/>
    <w:rsid w:val="00801E07"/>
    <w:rsid w:val="00804C12"/>
    <w:rsid w:val="00815076"/>
    <w:rsid w:val="00821B80"/>
    <w:rsid w:val="00827A25"/>
    <w:rsid w:val="00834A8D"/>
    <w:rsid w:val="0083621C"/>
    <w:rsid w:val="00854758"/>
    <w:rsid w:val="008606EA"/>
    <w:rsid w:val="008608CC"/>
    <w:rsid w:val="00887DF8"/>
    <w:rsid w:val="008919A1"/>
    <w:rsid w:val="00895A61"/>
    <w:rsid w:val="008A1AA4"/>
    <w:rsid w:val="008A1E25"/>
    <w:rsid w:val="008B3C23"/>
    <w:rsid w:val="008C7DA0"/>
    <w:rsid w:val="008D1099"/>
    <w:rsid w:val="008D26F8"/>
    <w:rsid w:val="008E1E81"/>
    <w:rsid w:val="008F3D7B"/>
    <w:rsid w:val="009018E6"/>
    <w:rsid w:val="00902F62"/>
    <w:rsid w:val="0090598C"/>
    <w:rsid w:val="0090625B"/>
    <w:rsid w:val="0092060C"/>
    <w:rsid w:val="00925160"/>
    <w:rsid w:val="0094772A"/>
    <w:rsid w:val="00953C38"/>
    <w:rsid w:val="009621DE"/>
    <w:rsid w:val="00977FBF"/>
    <w:rsid w:val="00987068"/>
    <w:rsid w:val="009B4885"/>
    <w:rsid w:val="009C2994"/>
    <w:rsid w:val="009C6565"/>
    <w:rsid w:val="009D35DE"/>
    <w:rsid w:val="009D5231"/>
    <w:rsid w:val="009D71D5"/>
    <w:rsid w:val="009E0BFA"/>
    <w:rsid w:val="009E4566"/>
    <w:rsid w:val="00A0579E"/>
    <w:rsid w:val="00A06A14"/>
    <w:rsid w:val="00A10FFE"/>
    <w:rsid w:val="00A141FA"/>
    <w:rsid w:val="00A160E9"/>
    <w:rsid w:val="00A27CB3"/>
    <w:rsid w:val="00A35106"/>
    <w:rsid w:val="00A379BD"/>
    <w:rsid w:val="00A51179"/>
    <w:rsid w:val="00A55B8F"/>
    <w:rsid w:val="00A55F0F"/>
    <w:rsid w:val="00A83CB4"/>
    <w:rsid w:val="00A94735"/>
    <w:rsid w:val="00AB1745"/>
    <w:rsid w:val="00AC2DDF"/>
    <w:rsid w:val="00AC3E98"/>
    <w:rsid w:val="00AE05E8"/>
    <w:rsid w:val="00AE77EC"/>
    <w:rsid w:val="00AF19BA"/>
    <w:rsid w:val="00B04FDE"/>
    <w:rsid w:val="00B1045A"/>
    <w:rsid w:val="00B1110E"/>
    <w:rsid w:val="00B1140B"/>
    <w:rsid w:val="00B21FA6"/>
    <w:rsid w:val="00B45FB7"/>
    <w:rsid w:val="00B47630"/>
    <w:rsid w:val="00B5273D"/>
    <w:rsid w:val="00B7069A"/>
    <w:rsid w:val="00B9543C"/>
    <w:rsid w:val="00BA4CDA"/>
    <w:rsid w:val="00BB12AF"/>
    <w:rsid w:val="00BC5B55"/>
    <w:rsid w:val="00BE1230"/>
    <w:rsid w:val="00BF0AEF"/>
    <w:rsid w:val="00BF618F"/>
    <w:rsid w:val="00C022E6"/>
    <w:rsid w:val="00C16BA2"/>
    <w:rsid w:val="00C17789"/>
    <w:rsid w:val="00C62A5B"/>
    <w:rsid w:val="00C72DAF"/>
    <w:rsid w:val="00C74790"/>
    <w:rsid w:val="00C7723F"/>
    <w:rsid w:val="00C77BEB"/>
    <w:rsid w:val="00C83C96"/>
    <w:rsid w:val="00C91771"/>
    <w:rsid w:val="00CC1943"/>
    <w:rsid w:val="00CC1FEC"/>
    <w:rsid w:val="00CD00B9"/>
    <w:rsid w:val="00CD2737"/>
    <w:rsid w:val="00CE1265"/>
    <w:rsid w:val="00CE2D38"/>
    <w:rsid w:val="00CE3594"/>
    <w:rsid w:val="00CE6BB3"/>
    <w:rsid w:val="00CF1407"/>
    <w:rsid w:val="00CF2F96"/>
    <w:rsid w:val="00CF391A"/>
    <w:rsid w:val="00D1202C"/>
    <w:rsid w:val="00D210C8"/>
    <w:rsid w:val="00D30A60"/>
    <w:rsid w:val="00D55938"/>
    <w:rsid w:val="00D62653"/>
    <w:rsid w:val="00D63198"/>
    <w:rsid w:val="00D656EC"/>
    <w:rsid w:val="00D93C92"/>
    <w:rsid w:val="00DA343D"/>
    <w:rsid w:val="00DA3652"/>
    <w:rsid w:val="00DA3F44"/>
    <w:rsid w:val="00DB322D"/>
    <w:rsid w:val="00DB50D3"/>
    <w:rsid w:val="00DD34F8"/>
    <w:rsid w:val="00DD56CC"/>
    <w:rsid w:val="00DD5E80"/>
    <w:rsid w:val="00DF7C36"/>
    <w:rsid w:val="00E01B0E"/>
    <w:rsid w:val="00E109D3"/>
    <w:rsid w:val="00E13978"/>
    <w:rsid w:val="00E24A57"/>
    <w:rsid w:val="00E26503"/>
    <w:rsid w:val="00E27D13"/>
    <w:rsid w:val="00E37EA4"/>
    <w:rsid w:val="00E40FF5"/>
    <w:rsid w:val="00E44C0F"/>
    <w:rsid w:val="00E4586F"/>
    <w:rsid w:val="00E625D2"/>
    <w:rsid w:val="00E87430"/>
    <w:rsid w:val="00E874EE"/>
    <w:rsid w:val="00E94019"/>
    <w:rsid w:val="00EA4A28"/>
    <w:rsid w:val="00ED5AE5"/>
    <w:rsid w:val="00EE09FE"/>
    <w:rsid w:val="00EF315D"/>
    <w:rsid w:val="00F10979"/>
    <w:rsid w:val="00F11060"/>
    <w:rsid w:val="00F15ED3"/>
    <w:rsid w:val="00F202A0"/>
    <w:rsid w:val="00F364CF"/>
    <w:rsid w:val="00F43070"/>
    <w:rsid w:val="00F62060"/>
    <w:rsid w:val="00F7023B"/>
    <w:rsid w:val="00F72682"/>
    <w:rsid w:val="00F74E99"/>
    <w:rsid w:val="00F82030"/>
    <w:rsid w:val="00F846FB"/>
    <w:rsid w:val="00F8486E"/>
    <w:rsid w:val="00F916CF"/>
    <w:rsid w:val="00FA1652"/>
    <w:rsid w:val="00FB01DA"/>
    <w:rsid w:val="00FB4229"/>
    <w:rsid w:val="00FC4B19"/>
    <w:rsid w:val="00FE0A51"/>
    <w:rsid w:val="00FE0DF0"/>
    <w:rsid w:val="00FE2376"/>
    <w:rsid w:val="00FE732D"/>
    <w:rsid w:val="00FF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379BD"/>
    <w:pPr>
      <w:keepNext/>
      <w:jc w:val="center"/>
      <w:outlineLvl w:val="2"/>
    </w:pPr>
    <w:rPr>
      <w:sz w:val="36"/>
      <w:szCs w:val="20"/>
    </w:rPr>
  </w:style>
  <w:style w:type="paragraph" w:styleId="4">
    <w:name w:val="heading 4"/>
    <w:basedOn w:val="a"/>
    <w:next w:val="a"/>
    <w:link w:val="40"/>
    <w:qFormat/>
    <w:rsid w:val="00A379BD"/>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C72BE"/>
    <w:rPr>
      <w:rFonts w:ascii="Arial" w:hAnsi="Arial"/>
      <w:sz w:val="15"/>
      <w:szCs w:val="15"/>
      <w:shd w:val="clear" w:color="auto" w:fill="FFFFFF"/>
    </w:rPr>
  </w:style>
  <w:style w:type="paragraph" w:customStyle="1" w:styleId="2">
    <w:name w:val="Основной текст2"/>
    <w:basedOn w:val="a"/>
    <w:link w:val="a3"/>
    <w:rsid w:val="002C72BE"/>
    <w:pPr>
      <w:widowControl w:val="0"/>
      <w:shd w:val="clear" w:color="auto" w:fill="FFFFFF"/>
      <w:spacing w:line="240" w:lineRule="atLeast"/>
      <w:ind w:hanging="1600"/>
    </w:pPr>
    <w:rPr>
      <w:rFonts w:ascii="Arial" w:eastAsiaTheme="minorHAnsi" w:hAnsi="Arial" w:cstheme="minorBidi"/>
      <w:sz w:val="15"/>
      <w:szCs w:val="15"/>
      <w:lang w:eastAsia="en-US"/>
    </w:rPr>
  </w:style>
  <w:style w:type="character" w:customStyle="1" w:styleId="Exact">
    <w:name w:val="Основной текст Exact"/>
    <w:rsid w:val="002C72BE"/>
    <w:rPr>
      <w:rFonts w:ascii="Arial" w:eastAsia="Times New Roman" w:hAnsi="Arial" w:cs="Arial"/>
      <w:spacing w:val="1"/>
      <w:sz w:val="14"/>
      <w:szCs w:val="14"/>
      <w:u w:val="none"/>
    </w:rPr>
  </w:style>
  <w:style w:type="paragraph" w:styleId="a4">
    <w:name w:val="Plain Text"/>
    <w:basedOn w:val="a"/>
    <w:link w:val="a5"/>
    <w:rsid w:val="002C72BE"/>
    <w:rPr>
      <w:rFonts w:ascii="Courier New" w:hAnsi="Courier New" w:cs="Courier New"/>
      <w:sz w:val="20"/>
      <w:szCs w:val="20"/>
    </w:rPr>
  </w:style>
  <w:style w:type="character" w:customStyle="1" w:styleId="a5">
    <w:name w:val="Текст Знак"/>
    <w:basedOn w:val="a0"/>
    <w:link w:val="a4"/>
    <w:rsid w:val="002C72BE"/>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2C72BE"/>
    <w:pPr>
      <w:tabs>
        <w:tab w:val="center" w:pos="4677"/>
        <w:tab w:val="right" w:pos="9355"/>
      </w:tabs>
    </w:pPr>
  </w:style>
  <w:style w:type="character" w:customStyle="1" w:styleId="a7">
    <w:name w:val="Верхний колонтитул Знак"/>
    <w:basedOn w:val="a0"/>
    <w:link w:val="a6"/>
    <w:uiPriority w:val="99"/>
    <w:semiHidden/>
    <w:rsid w:val="002C72B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C72BE"/>
    <w:pPr>
      <w:tabs>
        <w:tab w:val="center" w:pos="4677"/>
        <w:tab w:val="right" w:pos="9355"/>
      </w:tabs>
    </w:pPr>
  </w:style>
  <w:style w:type="character" w:customStyle="1" w:styleId="a9">
    <w:name w:val="Нижний колонтитул Знак"/>
    <w:basedOn w:val="a0"/>
    <w:link w:val="a8"/>
    <w:uiPriority w:val="99"/>
    <w:semiHidden/>
    <w:rsid w:val="002C72BE"/>
    <w:rPr>
      <w:rFonts w:ascii="Times New Roman" w:eastAsia="Times New Roman" w:hAnsi="Times New Roman" w:cs="Times New Roman"/>
      <w:sz w:val="24"/>
      <w:szCs w:val="24"/>
      <w:lang w:eastAsia="ru-RU"/>
    </w:rPr>
  </w:style>
  <w:style w:type="character" w:customStyle="1" w:styleId="2Exact">
    <w:name w:val="Основной текст (2) Exact"/>
    <w:link w:val="20"/>
    <w:locked/>
    <w:rsid w:val="005B1A4F"/>
    <w:rPr>
      <w:rFonts w:ascii="Arial" w:hAnsi="Arial"/>
      <w:shd w:val="clear" w:color="auto" w:fill="FFFFFF"/>
    </w:rPr>
  </w:style>
  <w:style w:type="paragraph" w:customStyle="1" w:styleId="20">
    <w:name w:val="Основной текст (2)"/>
    <w:basedOn w:val="a"/>
    <w:link w:val="2Exact"/>
    <w:rsid w:val="005B1A4F"/>
    <w:pPr>
      <w:widowControl w:val="0"/>
      <w:shd w:val="clear" w:color="auto" w:fill="FFFFFF"/>
      <w:spacing w:line="240" w:lineRule="atLeast"/>
    </w:pPr>
    <w:rPr>
      <w:rFonts w:ascii="Arial" w:eastAsiaTheme="minorHAnsi" w:hAnsi="Arial" w:cstheme="minorBidi"/>
      <w:sz w:val="22"/>
      <w:szCs w:val="22"/>
      <w:lang w:eastAsia="en-US"/>
    </w:rPr>
  </w:style>
  <w:style w:type="character" w:customStyle="1" w:styleId="211pt">
    <w:name w:val="Основной текст (2) + 11 pt;Полужирный"/>
    <w:basedOn w:val="a0"/>
    <w:rsid w:val="005B1A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A379BD"/>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A379BD"/>
    <w:rPr>
      <w:rFonts w:ascii="Times New Roman" w:eastAsia="Times New Roman" w:hAnsi="Times New Roman" w:cs="Times New Roman"/>
      <w:b/>
      <w:sz w:val="32"/>
      <w:szCs w:val="20"/>
      <w:lang w:eastAsia="ru-RU"/>
    </w:rPr>
  </w:style>
  <w:style w:type="paragraph" w:styleId="aa">
    <w:name w:val="Balloon Text"/>
    <w:basedOn w:val="a"/>
    <w:link w:val="ab"/>
    <w:uiPriority w:val="99"/>
    <w:semiHidden/>
    <w:unhideWhenUsed/>
    <w:rsid w:val="00A379BD"/>
    <w:rPr>
      <w:rFonts w:ascii="Tahoma" w:hAnsi="Tahoma" w:cs="Tahoma"/>
      <w:sz w:val="16"/>
      <w:szCs w:val="16"/>
    </w:rPr>
  </w:style>
  <w:style w:type="character" w:customStyle="1" w:styleId="ab">
    <w:name w:val="Текст выноски Знак"/>
    <w:basedOn w:val="a0"/>
    <w:link w:val="aa"/>
    <w:uiPriority w:val="99"/>
    <w:semiHidden/>
    <w:rsid w:val="00A379BD"/>
    <w:rPr>
      <w:rFonts w:ascii="Tahoma" w:eastAsia="Times New Roman" w:hAnsi="Tahoma" w:cs="Tahoma"/>
      <w:sz w:val="16"/>
      <w:szCs w:val="16"/>
      <w:lang w:eastAsia="ru-RU"/>
    </w:rPr>
  </w:style>
  <w:style w:type="paragraph" w:styleId="ac">
    <w:name w:val="No Spacing"/>
    <w:uiPriority w:val="1"/>
    <w:qFormat/>
    <w:rsid w:val="00595467"/>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329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6329FE"/>
    <w:pPr>
      <w:spacing w:before="100" w:beforeAutospacing="1" w:after="100" w:afterAutospacing="1"/>
    </w:pPr>
    <w:rPr>
      <w:rFonts w:ascii="Tahoma" w:hAnsi="Tahoma" w:cs="Tahoma"/>
      <w:sz w:val="20"/>
      <w:szCs w:val="20"/>
      <w:lang w:val="en-US" w:eastAsia="en-US"/>
    </w:rPr>
  </w:style>
  <w:style w:type="paragraph" w:styleId="21">
    <w:name w:val="Body Text Indent 2"/>
    <w:basedOn w:val="a"/>
    <w:link w:val="22"/>
    <w:uiPriority w:val="99"/>
    <w:semiHidden/>
    <w:unhideWhenUsed/>
    <w:rsid w:val="00432881"/>
    <w:pPr>
      <w:spacing w:after="120" w:line="480" w:lineRule="auto"/>
      <w:ind w:left="283"/>
    </w:pPr>
  </w:style>
  <w:style w:type="character" w:customStyle="1" w:styleId="22">
    <w:name w:val="Основной текст с отступом 2 Знак"/>
    <w:basedOn w:val="a0"/>
    <w:link w:val="21"/>
    <w:uiPriority w:val="99"/>
    <w:semiHidden/>
    <w:rsid w:val="00432881"/>
    <w:rPr>
      <w:rFonts w:ascii="Times New Roman" w:eastAsia="Times New Roman" w:hAnsi="Times New Roman" w:cs="Times New Roman"/>
      <w:sz w:val="24"/>
      <w:szCs w:val="24"/>
      <w:lang w:eastAsia="ru-RU"/>
    </w:rPr>
  </w:style>
  <w:style w:type="paragraph" w:styleId="af">
    <w:name w:val="List Paragraph"/>
    <w:basedOn w:val="a"/>
    <w:link w:val="af0"/>
    <w:qFormat/>
    <w:rsid w:val="00854758"/>
    <w:pPr>
      <w:ind w:left="720"/>
      <w:contextualSpacing/>
    </w:pPr>
  </w:style>
  <w:style w:type="character" w:styleId="af1">
    <w:name w:val="Hyperlink"/>
    <w:basedOn w:val="a0"/>
    <w:uiPriority w:val="99"/>
    <w:unhideWhenUsed/>
    <w:rsid w:val="00135F5B"/>
    <w:rPr>
      <w:color w:val="0000FF"/>
      <w:u w:val="single"/>
    </w:rPr>
  </w:style>
  <w:style w:type="paragraph" w:styleId="af2">
    <w:name w:val="Normal (Web)"/>
    <w:basedOn w:val="a"/>
    <w:uiPriority w:val="99"/>
    <w:unhideWhenUsed/>
    <w:rsid w:val="00135F5B"/>
    <w:pPr>
      <w:spacing w:before="100" w:beforeAutospacing="1" w:after="100" w:afterAutospacing="1"/>
    </w:pPr>
  </w:style>
  <w:style w:type="paragraph" w:customStyle="1" w:styleId="Default">
    <w:name w:val="Default"/>
    <w:rsid w:val="003506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350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w:basedOn w:val="a"/>
    <w:link w:val="af4"/>
    <w:uiPriority w:val="99"/>
    <w:semiHidden/>
    <w:unhideWhenUsed/>
    <w:rsid w:val="007F7F13"/>
    <w:pPr>
      <w:spacing w:after="120"/>
    </w:pPr>
  </w:style>
  <w:style w:type="character" w:customStyle="1" w:styleId="af4">
    <w:name w:val="Основной текст Знак"/>
    <w:basedOn w:val="a0"/>
    <w:link w:val="af3"/>
    <w:uiPriority w:val="99"/>
    <w:semiHidden/>
    <w:rsid w:val="007F7F13"/>
    <w:rPr>
      <w:rFonts w:ascii="Times New Roman" w:eastAsia="Times New Roman" w:hAnsi="Times New Roman" w:cs="Times New Roman"/>
      <w:sz w:val="24"/>
      <w:szCs w:val="24"/>
      <w:lang w:eastAsia="ru-RU"/>
    </w:rPr>
  </w:style>
  <w:style w:type="character" w:customStyle="1" w:styleId="blk">
    <w:name w:val="blk"/>
    <w:qFormat/>
    <w:rsid w:val="00334443"/>
  </w:style>
  <w:style w:type="character" w:styleId="af5">
    <w:name w:val="Strong"/>
    <w:basedOn w:val="a0"/>
    <w:uiPriority w:val="22"/>
    <w:qFormat/>
    <w:rsid w:val="00CF1407"/>
    <w:rPr>
      <w:b/>
      <w:bCs/>
    </w:rPr>
  </w:style>
  <w:style w:type="paragraph" w:customStyle="1" w:styleId="1">
    <w:name w:val="Красная строка1"/>
    <w:basedOn w:val="a"/>
    <w:rsid w:val="00EE09FE"/>
    <w:pPr>
      <w:widowControl w:val="0"/>
      <w:suppressAutoHyphens/>
      <w:ind w:firstLine="709"/>
      <w:jc w:val="both"/>
    </w:pPr>
    <w:rPr>
      <w:rFonts w:ascii="PT Astra Serif" w:eastAsia="Source Han Sans CN Regular" w:hAnsi="PT Astra Serif" w:cs="PT Astra Serif"/>
      <w:kern w:val="2"/>
      <w:sz w:val="28"/>
      <w:lang w:eastAsia="zh-CN"/>
    </w:rPr>
  </w:style>
  <w:style w:type="paragraph" w:styleId="af6">
    <w:name w:val="Body Text Indent"/>
    <w:basedOn w:val="a"/>
    <w:link w:val="af7"/>
    <w:uiPriority w:val="99"/>
    <w:semiHidden/>
    <w:unhideWhenUsed/>
    <w:rsid w:val="00514E38"/>
    <w:pPr>
      <w:spacing w:after="120"/>
      <w:ind w:left="283"/>
    </w:pPr>
  </w:style>
  <w:style w:type="character" w:customStyle="1" w:styleId="af7">
    <w:name w:val="Основной текст с отступом Знак"/>
    <w:basedOn w:val="a0"/>
    <w:link w:val="af6"/>
    <w:uiPriority w:val="99"/>
    <w:semiHidden/>
    <w:rsid w:val="00514E38"/>
    <w:rPr>
      <w:rFonts w:ascii="Times New Roman" w:eastAsia="Times New Roman" w:hAnsi="Times New Roman" w:cs="Times New Roman"/>
      <w:sz w:val="24"/>
      <w:szCs w:val="24"/>
      <w:lang w:eastAsia="ru-RU"/>
    </w:rPr>
  </w:style>
  <w:style w:type="character" w:customStyle="1" w:styleId="af0">
    <w:name w:val="Абзац списка Знак"/>
    <w:basedOn w:val="a0"/>
    <w:link w:val="af"/>
    <w:rsid w:val="00804C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6071">
      <w:bodyDiv w:val="1"/>
      <w:marLeft w:val="0"/>
      <w:marRight w:val="0"/>
      <w:marTop w:val="0"/>
      <w:marBottom w:val="0"/>
      <w:divBdr>
        <w:top w:val="none" w:sz="0" w:space="0" w:color="auto"/>
        <w:left w:val="none" w:sz="0" w:space="0" w:color="auto"/>
        <w:bottom w:val="none" w:sz="0" w:space="0" w:color="auto"/>
        <w:right w:val="none" w:sz="0" w:space="0" w:color="auto"/>
      </w:divBdr>
    </w:div>
    <w:div w:id="82846927">
      <w:bodyDiv w:val="1"/>
      <w:marLeft w:val="0"/>
      <w:marRight w:val="0"/>
      <w:marTop w:val="0"/>
      <w:marBottom w:val="0"/>
      <w:divBdr>
        <w:top w:val="none" w:sz="0" w:space="0" w:color="auto"/>
        <w:left w:val="none" w:sz="0" w:space="0" w:color="auto"/>
        <w:bottom w:val="none" w:sz="0" w:space="0" w:color="auto"/>
        <w:right w:val="none" w:sz="0" w:space="0" w:color="auto"/>
      </w:divBdr>
    </w:div>
    <w:div w:id="6916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10AAB-0D69-4470-8C5A-6B2CC7F2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2023-04-27T06:01:00Z</cp:lastPrinted>
  <dcterms:created xsi:type="dcterms:W3CDTF">2022-08-24T09:35:00Z</dcterms:created>
  <dcterms:modified xsi:type="dcterms:W3CDTF">2023-09-26T04:02:00Z</dcterms:modified>
</cp:coreProperties>
</file>