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A3" w:rsidRPr="00A933D0" w:rsidRDefault="0070113B" w:rsidP="001E68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3B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81.75pt;height:88.5pt;visibility:visible">
            <v:imagedata r:id="rId7" o:title="" blacklevel="1966f"/>
          </v:shape>
        </w:pict>
      </w:r>
    </w:p>
    <w:p w:rsidR="00FC71A3" w:rsidRPr="00A933D0" w:rsidRDefault="00FC71A3" w:rsidP="001E68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АРГАЯШСКОГО МУНИЦИПАЛЬНОГО РАЙОНА</w:t>
      </w:r>
    </w:p>
    <w:p w:rsidR="00FC71A3" w:rsidRPr="00A933D0" w:rsidRDefault="00FC71A3" w:rsidP="001E68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3D0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C71A3" w:rsidRPr="00A933D0" w:rsidRDefault="00FC71A3" w:rsidP="001E68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1A3" w:rsidRPr="00A933D0" w:rsidRDefault="00FC71A3" w:rsidP="001E685F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3D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C71A3" w:rsidRPr="00A933D0" w:rsidRDefault="0070113B" w:rsidP="00BB4D24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113B">
        <w:rPr>
          <w:noProof/>
        </w:rPr>
        <w:pict>
          <v:line id="_x0000_s1026" style="position:absolute;left:0;text-align:left;z-index:1" from="-18.7pt,19.5pt" to="495.55pt,19.5pt" o:allowincell="f" strokeweight="4.5pt">
            <v:stroke linestyle="thickThin"/>
          </v:line>
        </w:pict>
      </w:r>
    </w:p>
    <w:p w:rsidR="00FC71A3" w:rsidRPr="00A933D0" w:rsidRDefault="00FC71A3" w:rsidP="00BB4D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71A3" w:rsidRPr="00A960AF" w:rsidRDefault="00FC71A3" w:rsidP="001E685F">
      <w:pPr>
        <w:rPr>
          <w:rFonts w:ascii="Times New Roman" w:hAnsi="Times New Roman" w:cs="Times New Roman"/>
          <w:sz w:val="28"/>
          <w:szCs w:val="28"/>
        </w:rPr>
      </w:pPr>
      <w:r w:rsidRPr="00A960A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CF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A960AF">
        <w:rPr>
          <w:rFonts w:ascii="Times New Roman" w:hAnsi="Times New Roman" w:cs="Times New Roman"/>
          <w:sz w:val="28"/>
          <w:szCs w:val="28"/>
        </w:rPr>
        <w:t xml:space="preserve">" </w:t>
      </w:r>
      <w:r w:rsidR="00BD49CF">
        <w:rPr>
          <w:rFonts w:ascii="Times New Roman" w:hAnsi="Times New Roman" w:cs="Times New Roman"/>
          <w:sz w:val="28"/>
          <w:szCs w:val="28"/>
        </w:rPr>
        <w:t>декабря</w:t>
      </w:r>
      <w:r w:rsidRPr="00A960AF">
        <w:rPr>
          <w:rFonts w:ascii="Times New Roman" w:hAnsi="Times New Roman" w:cs="Times New Roman"/>
          <w:sz w:val="28"/>
          <w:szCs w:val="28"/>
        </w:rPr>
        <w:t xml:space="preserve"> 20</w:t>
      </w:r>
      <w:r w:rsidR="00BD49CF">
        <w:rPr>
          <w:rFonts w:ascii="Times New Roman" w:hAnsi="Times New Roman" w:cs="Times New Roman"/>
          <w:sz w:val="28"/>
          <w:szCs w:val="28"/>
        </w:rPr>
        <w:t>21</w:t>
      </w:r>
      <w:r w:rsidRPr="00A960AF">
        <w:rPr>
          <w:rFonts w:ascii="Times New Roman" w:hAnsi="Times New Roman" w:cs="Times New Roman"/>
          <w:sz w:val="28"/>
          <w:szCs w:val="28"/>
        </w:rPr>
        <w:t xml:space="preserve"> г. </w:t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D49CF">
        <w:rPr>
          <w:rFonts w:ascii="Times New Roman" w:hAnsi="Times New Roman" w:cs="Times New Roman"/>
          <w:sz w:val="28"/>
          <w:szCs w:val="28"/>
        </w:rPr>
        <w:t>973</w:t>
      </w:r>
    </w:p>
    <w:p w:rsidR="00FC71A3" w:rsidRPr="00A933D0" w:rsidRDefault="00FC71A3" w:rsidP="00BB4D24">
      <w:pPr>
        <w:ind w:right="-365" w:firstLine="709"/>
        <w:rPr>
          <w:rFonts w:ascii="Times New Roman" w:hAnsi="Times New Roman" w:cs="Times New Roman"/>
          <w:sz w:val="28"/>
          <w:szCs w:val="28"/>
        </w:rPr>
      </w:pPr>
    </w:p>
    <w:p w:rsidR="00FC71A3" w:rsidRPr="00D679EE" w:rsidRDefault="00FC71A3" w:rsidP="00D679EE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Об утверждении</w:t>
      </w:r>
      <w:r w:rsidRPr="00D679EE">
        <w:rPr>
          <w:rFonts w:ascii="Times New Roman" w:hAnsi="Times New Roman" w:cs="Times New Roman"/>
          <w:color w:val="181818"/>
        </w:rPr>
        <w:t xml:space="preserve"> 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программы профилактики </w:t>
      </w:r>
    </w:p>
    <w:p w:rsidR="00FC71A3" w:rsidRPr="00D679EE" w:rsidRDefault="00FC71A3" w:rsidP="00D679EE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нарушений обязательных требований в сфере </w:t>
      </w:r>
    </w:p>
    <w:p w:rsidR="00FC71A3" w:rsidRPr="00D679EE" w:rsidRDefault="00FC71A3" w:rsidP="00D679EE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муниципального жилищного контроля в 2022 году</w:t>
      </w:r>
    </w:p>
    <w:p w:rsidR="00FC71A3" w:rsidRPr="00D77F4F" w:rsidRDefault="00FC71A3" w:rsidP="00BB4D24">
      <w:pPr>
        <w:ind w:right="53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12014" w:rsidRDefault="00FC71A3" w:rsidP="00BB4D24">
      <w:pPr>
        <w:pStyle w:val="a6"/>
        <w:shd w:val="clear" w:color="auto" w:fill="auto"/>
        <w:tabs>
          <w:tab w:val="left" w:pos="224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2014">
        <w:rPr>
          <w:sz w:val="28"/>
          <w:szCs w:val="28"/>
        </w:rPr>
        <w:t xml:space="preserve">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требованиями </w:t>
      </w:r>
      <w:r w:rsidRPr="00D1201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44</w:t>
      </w:r>
      <w:r w:rsidRPr="00D12014">
        <w:rPr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</w:t>
      </w:r>
      <w:r>
        <w:rPr>
          <w:sz w:val="28"/>
          <w:szCs w:val="28"/>
        </w:rPr>
        <w:t xml:space="preserve"> Аргаяшского муниципального района</w:t>
      </w:r>
      <w:r w:rsidRPr="00D12014">
        <w:rPr>
          <w:sz w:val="28"/>
          <w:szCs w:val="28"/>
        </w:rPr>
        <w:t>,</w:t>
      </w:r>
    </w:p>
    <w:p w:rsidR="00FC71A3" w:rsidRPr="00062E37" w:rsidRDefault="00FC71A3" w:rsidP="00BB4D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77F4F" w:rsidRDefault="00FC71A3" w:rsidP="00BB4D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Аргаяшского муниципального района ПОСТАНОВЛЯЕТ</w:t>
      </w:r>
      <w:r w:rsidRPr="00D77F4F">
        <w:rPr>
          <w:rFonts w:ascii="Times New Roman" w:hAnsi="Times New Roman" w:cs="Times New Roman"/>
          <w:sz w:val="28"/>
          <w:szCs w:val="28"/>
        </w:rPr>
        <w:t>:</w:t>
      </w:r>
    </w:p>
    <w:p w:rsidR="00FC71A3" w:rsidRPr="00D77F4F" w:rsidRDefault="00FC71A3" w:rsidP="00BB4D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1A3" w:rsidRPr="008C4B3E" w:rsidRDefault="00FC71A3" w:rsidP="00D679EE">
      <w:pPr>
        <w:pStyle w:val="11"/>
        <w:ind w:left="0" w:firstLine="708"/>
        <w:jc w:val="both"/>
        <w:rPr>
          <w:rFonts w:cs="Arial Unicode MS"/>
          <w:color w:val="181818"/>
          <w:sz w:val="28"/>
          <w:szCs w:val="28"/>
        </w:rPr>
      </w:pPr>
      <w:r w:rsidRPr="00062E89">
        <w:rPr>
          <w:sz w:val="28"/>
          <w:szCs w:val="28"/>
        </w:rPr>
        <w:t>1. Утвердить</w:t>
      </w:r>
      <w:r w:rsidRPr="00D679EE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</w:t>
      </w:r>
      <w:r w:rsidRPr="008C4B3E">
        <w:rPr>
          <w:color w:val="181818"/>
          <w:sz w:val="28"/>
          <w:szCs w:val="28"/>
        </w:rPr>
        <w:t>рограмму профилактики нарушений обязательных требований в сфере муниципального жилищного контроля в 2022 году, согласно приложения</w:t>
      </w:r>
      <w:r>
        <w:rPr>
          <w:color w:val="181818"/>
          <w:sz w:val="28"/>
          <w:szCs w:val="28"/>
        </w:rPr>
        <w:t xml:space="preserve"> 1</w:t>
      </w:r>
      <w:r w:rsidRPr="008C4B3E">
        <w:rPr>
          <w:color w:val="181818"/>
          <w:sz w:val="28"/>
          <w:szCs w:val="28"/>
        </w:rPr>
        <w:t>.</w:t>
      </w:r>
    </w:p>
    <w:p w:rsidR="00FC71A3" w:rsidRPr="00062E89" w:rsidRDefault="00FC71A3" w:rsidP="00BB4D24">
      <w:pPr>
        <w:pStyle w:val="a6"/>
        <w:shd w:val="clear" w:color="auto" w:fill="auto"/>
        <w:spacing w:line="240" w:lineRule="auto"/>
        <w:ind w:firstLine="709"/>
        <w:rPr>
          <w:rFonts w:cs="Arial Unicode MS"/>
          <w:sz w:val="28"/>
          <w:szCs w:val="28"/>
        </w:rPr>
      </w:pPr>
      <w:r w:rsidRPr="00062E89">
        <w:rPr>
          <w:sz w:val="28"/>
          <w:szCs w:val="28"/>
        </w:rPr>
        <w:t>2. Опубликовать постановление на официальном сайте Аргаяшского муниципального района.</w:t>
      </w:r>
    </w:p>
    <w:p w:rsidR="00FC71A3" w:rsidRDefault="00FC71A3" w:rsidP="00186C99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9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6C9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C99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C99">
        <w:rPr>
          <w:rFonts w:ascii="Times New Roman" w:hAnsi="Times New Roman" w:cs="Times New Roman"/>
          <w:sz w:val="28"/>
          <w:szCs w:val="28"/>
        </w:rPr>
        <w:t xml:space="preserve"> управления строительства, инженерной инфраструктуры, дорожного хозяйства </w:t>
      </w:r>
      <w:r>
        <w:rPr>
          <w:rFonts w:ascii="Times New Roman" w:hAnsi="Times New Roman" w:cs="Times New Roman"/>
          <w:sz w:val="28"/>
          <w:szCs w:val="28"/>
        </w:rPr>
        <w:t>и транспорта А.З.Ишкильдина.</w:t>
      </w:r>
    </w:p>
    <w:p w:rsidR="00FC71A3" w:rsidRDefault="00FC71A3" w:rsidP="00186C99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186C99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186C99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77F4F">
        <w:rPr>
          <w:rFonts w:ascii="Times New Roman" w:hAnsi="Times New Roman" w:cs="Times New Roman"/>
          <w:sz w:val="28"/>
          <w:szCs w:val="28"/>
        </w:rPr>
        <w:t>Аргаяшского</w:t>
      </w:r>
    </w:p>
    <w:p w:rsidR="00FC71A3" w:rsidRDefault="00FC71A3" w:rsidP="00186C99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F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И.В.Ишимов</w:t>
      </w: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Default="00FC71A3" w:rsidP="00D679EE">
      <w:pPr>
        <w:shd w:val="clear" w:color="auto" w:fill="FFFFFF"/>
        <w:ind w:firstLine="709"/>
        <w:jc w:val="right"/>
        <w:rPr>
          <w:b/>
          <w:bCs/>
          <w:color w:val="181818"/>
          <w:spacing w:val="-2"/>
          <w:sz w:val="28"/>
          <w:szCs w:val="28"/>
        </w:rPr>
      </w:pPr>
    </w:p>
    <w:p w:rsidR="00FC71A3" w:rsidRDefault="00FC71A3" w:rsidP="00D679EE">
      <w:pPr>
        <w:shd w:val="clear" w:color="auto" w:fill="FFFFFF"/>
        <w:ind w:firstLine="709"/>
        <w:jc w:val="right"/>
        <w:rPr>
          <w:b/>
          <w:bCs/>
          <w:color w:val="181818"/>
          <w:spacing w:val="-2"/>
          <w:sz w:val="28"/>
          <w:szCs w:val="28"/>
        </w:rPr>
      </w:pPr>
    </w:p>
    <w:p w:rsidR="00FC71A3" w:rsidRPr="0093511B" w:rsidRDefault="00FC71A3" w:rsidP="00D679EE">
      <w:pPr>
        <w:shd w:val="clear" w:color="auto" w:fill="FFFFFF"/>
        <w:ind w:firstLine="709"/>
        <w:jc w:val="right"/>
        <w:rPr>
          <w:b/>
          <w:bCs/>
          <w:color w:val="181818"/>
          <w:spacing w:val="-2"/>
          <w:sz w:val="28"/>
          <w:szCs w:val="28"/>
        </w:rPr>
      </w:pPr>
      <w:r w:rsidRPr="0093511B">
        <w:rPr>
          <w:rFonts w:hint="eastAsia"/>
          <w:b/>
          <w:bCs/>
          <w:color w:val="181818"/>
          <w:spacing w:val="-2"/>
          <w:sz w:val="28"/>
          <w:szCs w:val="28"/>
        </w:rPr>
        <w:t>ПРОЕКТ</w:t>
      </w:r>
    </w:p>
    <w:p w:rsidR="00FC71A3" w:rsidRPr="008C4B3E" w:rsidRDefault="00FC71A3" w:rsidP="00D679EE">
      <w:pPr>
        <w:shd w:val="clear" w:color="auto" w:fill="FFFFFF"/>
        <w:ind w:firstLine="709"/>
        <w:jc w:val="right"/>
        <w:rPr>
          <w:color w:val="181818"/>
          <w:spacing w:val="-2"/>
          <w:sz w:val="28"/>
          <w:szCs w:val="28"/>
        </w:rPr>
      </w:pPr>
    </w:p>
    <w:p w:rsidR="00FC71A3" w:rsidRPr="00993373" w:rsidRDefault="00FC71A3" w:rsidP="00D679EE">
      <w:pPr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993373">
        <w:rPr>
          <w:rFonts w:ascii="Times New Roman" w:hAnsi="Times New Roman" w:cs="Times New Roman"/>
          <w:color w:val="181818"/>
          <w:sz w:val="28"/>
          <w:szCs w:val="28"/>
        </w:rPr>
        <w:t>Приложение 1</w:t>
      </w:r>
    </w:p>
    <w:p w:rsidR="00FC71A3" w:rsidRPr="008C4B3E" w:rsidRDefault="00FC71A3" w:rsidP="00D679EE">
      <w:pPr>
        <w:pStyle w:val="Style2"/>
        <w:widowControl/>
        <w:spacing w:line="240" w:lineRule="exact"/>
        <w:jc w:val="right"/>
        <w:rPr>
          <w:rFonts w:cs="Arial Unicode MS"/>
          <w:color w:val="181818"/>
          <w:sz w:val="28"/>
          <w:szCs w:val="28"/>
        </w:rPr>
      </w:pPr>
    </w:p>
    <w:p w:rsidR="00FC71A3" w:rsidRPr="008C4B3E" w:rsidRDefault="00FC71A3" w:rsidP="00D679EE">
      <w:pPr>
        <w:pStyle w:val="Default"/>
        <w:jc w:val="center"/>
        <w:rPr>
          <w:rFonts w:ascii="Times New Roman" w:hAnsi="Times New Roman" w:cs="Times New Roman"/>
          <w:color w:val="181818"/>
        </w:rPr>
      </w:pPr>
      <w:bookmarkStart w:id="0" w:name="_GoBack"/>
      <w:bookmarkEnd w:id="0"/>
      <w:r w:rsidRPr="008C4B3E">
        <w:rPr>
          <w:rFonts w:ascii="Times New Roman" w:hAnsi="Times New Roman" w:cs="Times New Roman"/>
          <w:b/>
          <w:bCs/>
          <w:color w:val="181818"/>
        </w:rPr>
        <w:t xml:space="preserve">ПРОГРАММА </w:t>
      </w:r>
    </w:p>
    <w:p w:rsidR="00FC71A3" w:rsidRPr="008C4B3E" w:rsidRDefault="00FC71A3" w:rsidP="00D679EE">
      <w:pPr>
        <w:pStyle w:val="Default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C4B3E">
        <w:rPr>
          <w:rFonts w:ascii="Times New Roman" w:hAnsi="Times New Roman" w:cs="Times New Roman"/>
          <w:color w:val="181818"/>
          <w:sz w:val="28"/>
          <w:szCs w:val="28"/>
        </w:rPr>
        <w:t xml:space="preserve">профилактики рисков причинения вреда (ущерба) </w:t>
      </w:r>
    </w:p>
    <w:p w:rsidR="00FC71A3" w:rsidRPr="008C4B3E" w:rsidRDefault="00FC71A3" w:rsidP="00D679EE">
      <w:pPr>
        <w:pStyle w:val="Default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C4B3E">
        <w:rPr>
          <w:rFonts w:ascii="Times New Roman" w:hAnsi="Times New Roman" w:cs="Times New Roman"/>
          <w:color w:val="181818"/>
          <w:sz w:val="28"/>
          <w:szCs w:val="28"/>
        </w:rPr>
        <w:t>охраняемым законом ценностям</w:t>
      </w:r>
    </w:p>
    <w:p w:rsidR="00FC71A3" w:rsidRPr="008C4B3E" w:rsidRDefault="00FC71A3" w:rsidP="00D679EE">
      <w:pPr>
        <w:pStyle w:val="Default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C4B3E">
        <w:rPr>
          <w:rFonts w:ascii="Times New Roman" w:hAnsi="Times New Roman" w:cs="Times New Roman"/>
          <w:color w:val="181818"/>
          <w:sz w:val="28"/>
          <w:szCs w:val="28"/>
        </w:rPr>
        <w:t>при осуществлении муниципального жилищного контроля на 2022 год</w:t>
      </w:r>
    </w:p>
    <w:p w:rsidR="00FC71A3" w:rsidRPr="008C4B3E" w:rsidRDefault="00FC71A3" w:rsidP="00D679EE">
      <w:pPr>
        <w:jc w:val="center"/>
        <w:rPr>
          <w:b/>
          <w:bCs/>
          <w:color w:val="181818"/>
          <w:sz w:val="28"/>
          <w:szCs w:val="28"/>
        </w:rPr>
      </w:pPr>
    </w:p>
    <w:p w:rsidR="00FC71A3" w:rsidRPr="00D679EE" w:rsidRDefault="00FC71A3" w:rsidP="00186C99">
      <w:pPr>
        <w:spacing w:before="14"/>
        <w:ind w:left="1180" w:firstLine="1829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Паспор</w:t>
      </w:r>
      <w:r w:rsidRPr="00D679EE">
        <w:rPr>
          <w:rFonts w:ascii="Times New Roman" w:hAnsi="Times New Roman" w:cs="Times New Roman"/>
          <w:color w:val="181818"/>
          <w:spacing w:val="90"/>
          <w:sz w:val="28"/>
          <w:szCs w:val="28"/>
        </w:rPr>
        <w:t>т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>программы</w:t>
      </w:r>
    </w:p>
    <w:p w:rsidR="00FC71A3" w:rsidRPr="00D679EE" w:rsidRDefault="00FC71A3" w:rsidP="00D679EE">
      <w:pPr>
        <w:spacing w:before="14"/>
        <w:ind w:left="1180" w:firstLine="1829"/>
        <w:rPr>
          <w:rFonts w:ascii="Times New Roman" w:hAnsi="Times New Roman" w:cs="Times New Roman"/>
          <w:color w:val="181818"/>
        </w:rPr>
      </w:pPr>
    </w:p>
    <w:tbl>
      <w:tblPr>
        <w:tblW w:w="96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914"/>
        <w:gridCol w:w="120"/>
      </w:tblGrid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Наименование программы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Федеральный зако</w:t>
            </w:r>
            <w:r w:rsidRPr="00D679EE">
              <w:rPr>
                <w:rFonts w:ascii="Times New Roman" w:hAnsi="Times New Roman" w:cs="Times New Roman"/>
                <w:color w:val="181818"/>
                <w:spacing w:val="345"/>
              </w:rPr>
              <w:t>н</w:t>
            </w:r>
            <w:r w:rsidRPr="00D679EE">
              <w:rPr>
                <w:rFonts w:ascii="Times New Roman" w:hAnsi="Times New Roman" w:cs="Times New Roman"/>
                <w:color w:val="181818"/>
              </w:rPr>
              <w:t>о</w:t>
            </w:r>
            <w:r w:rsidRPr="00D679EE">
              <w:rPr>
                <w:rFonts w:ascii="Times New Roman" w:hAnsi="Times New Roman" w:cs="Times New Roman"/>
                <w:color w:val="181818"/>
                <w:spacing w:val="345"/>
              </w:rPr>
              <w:t>т</w:t>
            </w:r>
            <w:r w:rsidRPr="00D679EE">
              <w:rPr>
                <w:rFonts w:ascii="Times New Roman" w:hAnsi="Times New Roman" w:cs="Times New Roman"/>
                <w:color w:val="181818"/>
              </w:rPr>
              <w:t>31.07.202</w:t>
            </w:r>
            <w:r w:rsidRPr="00D679EE">
              <w:rPr>
                <w:rFonts w:ascii="Times New Roman" w:hAnsi="Times New Roman" w:cs="Times New Roman"/>
                <w:color w:val="181818"/>
                <w:spacing w:val="345"/>
              </w:rPr>
              <w:t>0</w:t>
            </w:r>
            <w:r w:rsidRPr="00D679EE">
              <w:rPr>
                <w:rFonts w:ascii="Times New Roman" w:hAnsi="Times New Roman" w:cs="Times New Roman"/>
                <w:color w:val="181818"/>
              </w:rPr>
              <w:t>№ 248-Ф</w:t>
            </w:r>
            <w:r w:rsidRPr="00D679EE">
              <w:rPr>
                <w:rFonts w:ascii="Times New Roman" w:hAnsi="Times New Roman" w:cs="Times New Roman"/>
                <w:color w:val="181818"/>
                <w:spacing w:val="345"/>
              </w:rPr>
              <w:t>З</w:t>
            </w:r>
            <w:r w:rsidRPr="00D679EE">
              <w:rPr>
                <w:rFonts w:ascii="Times New Roman" w:hAnsi="Times New Roman" w:cs="Times New Roman"/>
                <w:color w:val="181818"/>
              </w:rPr>
              <w:t>«О государственно</w:t>
            </w:r>
            <w:r w:rsidRPr="00D679EE">
              <w:rPr>
                <w:rFonts w:ascii="Times New Roman" w:hAnsi="Times New Roman" w:cs="Times New Roman"/>
                <w:color w:val="181818"/>
                <w:spacing w:val="67"/>
              </w:rPr>
              <w:t>м</w:t>
            </w:r>
            <w:r w:rsidRPr="00D679EE">
              <w:rPr>
                <w:rFonts w:ascii="Times New Roman" w:hAnsi="Times New Roman" w:cs="Times New Roman"/>
                <w:color w:val="181818"/>
              </w:rPr>
              <w:t>контрол</w:t>
            </w:r>
            <w:r w:rsidRPr="00D679EE">
              <w:rPr>
                <w:rFonts w:ascii="Times New Roman" w:hAnsi="Times New Roman" w:cs="Times New Roman"/>
                <w:color w:val="181818"/>
                <w:spacing w:val="67"/>
              </w:rPr>
              <w:t>е</w:t>
            </w:r>
            <w:r w:rsidRPr="00D679EE">
              <w:rPr>
                <w:rFonts w:ascii="Times New Roman" w:hAnsi="Times New Roman" w:cs="Times New Roman"/>
                <w:color w:val="181818"/>
              </w:rPr>
              <w:t>(надзоре</w:t>
            </w:r>
            <w:r w:rsidRPr="00D679EE">
              <w:rPr>
                <w:rFonts w:ascii="Times New Roman" w:hAnsi="Times New Roman" w:cs="Times New Roman"/>
                <w:color w:val="181818"/>
                <w:spacing w:val="67"/>
              </w:rPr>
              <w:t>)и</w:t>
            </w:r>
            <w:r w:rsidRPr="00D679EE">
              <w:rPr>
                <w:rFonts w:ascii="Times New Roman" w:hAnsi="Times New Roman" w:cs="Times New Roman"/>
                <w:color w:val="181818"/>
              </w:rPr>
              <w:t>муниципально</w:t>
            </w:r>
            <w:r w:rsidRPr="00D679EE">
              <w:rPr>
                <w:rFonts w:ascii="Times New Roman" w:hAnsi="Times New Roman" w:cs="Times New Roman"/>
                <w:color w:val="181818"/>
                <w:spacing w:val="67"/>
              </w:rPr>
              <w:t>м</w:t>
            </w:r>
            <w:r w:rsidRPr="00D679EE">
              <w:rPr>
                <w:rFonts w:ascii="Times New Roman" w:hAnsi="Times New Roman" w:cs="Times New Roman"/>
                <w:color w:val="181818"/>
              </w:rPr>
              <w:t xml:space="preserve">контроле </w:t>
            </w:r>
            <w:r w:rsidRPr="00D679EE">
              <w:rPr>
                <w:rFonts w:ascii="Times New Roman" w:hAnsi="Times New Roman" w:cs="Times New Roman"/>
                <w:color w:val="181818"/>
                <w:spacing w:val="60"/>
              </w:rPr>
              <w:t>в</w:t>
            </w:r>
            <w:r w:rsidRPr="00D679EE">
              <w:rPr>
                <w:rFonts w:ascii="Times New Roman" w:hAnsi="Times New Roman" w:cs="Times New Roman"/>
                <w:color w:val="181818"/>
              </w:rPr>
              <w:t>Российско</w:t>
            </w:r>
            <w:r w:rsidRPr="00D679EE">
              <w:rPr>
                <w:rFonts w:ascii="Times New Roman" w:hAnsi="Times New Roman" w:cs="Times New Roman"/>
                <w:color w:val="181818"/>
                <w:spacing w:val="60"/>
              </w:rPr>
              <w:t>й</w:t>
            </w:r>
            <w:r w:rsidRPr="00D679EE">
              <w:rPr>
                <w:rFonts w:ascii="Times New Roman" w:hAnsi="Times New Roman" w:cs="Times New Roman"/>
                <w:color w:val="181818"/>
              </w:rPr>
              <w:t xml:space="preserve">Федерации, </w:t>
            </w:r>
            <w:r w:rsidRPr="00D679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Федеральный закон от 11.06.2021</w:t>
            </w:r>
            <w:r w:rsidRPr="00D679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Разработчик программы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Администрация Аргаяшского муниципального района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 (далее – Администрация)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Цель программы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</w:t>
            </w:r>
            <w:r>
              <w:rPr>
                <w:rFonts w:ascii="Times New Roman" w:hAnsi="Times New Roman" w:cs="Times New Roman"/>
                <w:color w:val="181818"/>
              </w:rPr>
              <w:t>возникновения.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2. Снижение административной нагр</w:t>
            </w:r>
            <w:r>
              <w:rPr>
                <w:rFonts w:ascii="Times New Roman" w:hAnsi="Times New Roman" w:cs="Times New Roman"/>
                <w:color w:val="181818"/>
              </w:rPr>
              <w:t>узки на подконтрольные субъекты.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3. Повышение результативности и эффективности контрольной деятельности в сфере жилищно-коммунального хозяйства</w:t>
            </w:r>
            <w:r>
              <w:rPr>
                <w:rFonts w:ascii="Times New Roman" w:hAnsi="Times New Roman" w:cs="Times New Roman"/>
                <w:color w:val="181818"/>
              </w:rPr>
              <w:t>.</w:t>
            </w:r>
          </w:p>
        </w:tc>
      </w:tr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Задачи программы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1. Предотвращение рисков причинения вреда охраняемым законом ценностям. 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FC71A3" w:rsidRPr="00D679EE">
        <w:trPr>
          <w:gridAfter w:val="1"/>
          <w:wAfter w:w="120" w:type="dxa"/>
        </w:trPr>
        <w:tc>
          <w:tcPr>
            <w:tcW w:w="2658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Срок реализации программы профилактики</w:t>
            </w:r>
          </w:p>
        </w:tc>
        <w:tc>
          <w:tcPr>
            <w:tcW w:w="6914" w:type="dxa"/>
          </w:tcPr>
          <w:p w:rsidR="00FC71A3" w:rsidRPr="00D679EE" w:rsidRDefault="00FC71A3" w:rsidP="00FF09EF">
            <w:pPr>
              <w:tabs>
                <w:tab w:val="left" w:pos="1535"/>
              </w:tabs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2022 год</w:t>
            </w:r>
          </w:p>
        </w:tc>
      </w:tr>
      <w:tr w:rsidR="00FC71A3" w:rsidRPr="00D679EE">
        <w:tc>
          <w:tcPr>
            <w:tcW w:w="2660" w:type="dxa"/>
          </w:tcPr>
          <w:p w:rsidR="00FC71A3" w:rsidRPr="00D679EE" w:rsidRDefault="00FC71A3" w:rsidP="00FF09EF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</w:tcPr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</w:t>
            </w:r>
            <w:r w:rsidRPr="00D679EE">
              <w:rPr>
                <w:rFonts w:ascii="Times New Roman" w:hAnsi="Times New Roman" w:cs="Times New Roman"/>
                <w:color w:val="181818"/>
              </w:rPr>
              <w:lastRenderedPageBreak/>
              <w:t>помещений в многоквартирных домах.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2. Повышение качества предоставляемых услуг населению.</w:t>
            </w:r>
          </w:p>
          <w:p w:rsidR="00FC71A3" w:rsidRPr="00D679EE" w:rsidRDefault="00FC71A3" w:rsidP="00FF09E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3. Повышение правосознания и правовой культуры контролируемых лиц.</w:t>
            </w:r>
          </w:p>
        </w:tc>
      </w:tr>
    </w:tbl>
    <w:p w:rsidR="00FC71A3" w:rsidRPr="00D679EE" w:rsidRDefault="00FC71A3" w:rsidP="00D679EE">
      <w:pPr>
        <w:pStyle w:val="ConsPlusNormal"/>
        <w:spacing w:before="220"/>
        <w:ind w:firstLine="539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/>
          <w:b/>
          <w:bCs/>
          <w:color w:val="181818"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FC71A3" w:rsidRPr="00D679EE" w:rsidRDefault="00FC71A3" w:rsidP="00D679EE">
      <w:pPr>
        <w:pStyle w:val="ConsPlusNormal"/>
        <w:spacing w:before="220"/>
        <w:ind w:firstLine="539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/>
          <w:b/>
          <w:bCs/>
          <w:color w:val="181818"/>
          <w:sz w:val="28"/>
          <w:szCs w:val="28"/>
        </w:rPr>
        <w:t>жилищного контроля</w:t>
      </w:r>
    </w:p>
    <w:p w:rsidR="00FC71A3" w:rsidRPr="00D679EE" w:rsidRDefault="00FC71A3" w:rsidP="00D679EE">
      <w:pPr>
        <w:pStyle w:val="ConsPlusNormal"/>
        <w:spacing w:before="220"/>
        <w:ind w:firstLine="539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ресурсоснабжающие организации;</w:t>
      </w: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 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FC71A3" w:rsidRPr="00D679EE" w:rsidRDefault="00FC71A3" w:rsidP="00186C9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C71A3" w:rsidRPr="00D679EE" w:rsidRDefault="00FC71A3" w:rsidP="00186C9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FC71A3" w:rsidRPr="00D679EE" w:rsidRDefault="00FC71A3" w:rsidP="00186C9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C71A3" w:rsidRPr="00D679EE" w:rsidRDefault="00FC71A3" w:rsidP="00186C9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1.2.  Обзор по виду муниципального контроля.</w:t>
      </w:r>
    </w:p>
    <w:p w:rsidR="00FC71A3" w:rsidRPr="00D679EE" w:rsidRDefault="00FC71A3" w:rsidP="0099337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color w:val="181818"/>
          <w:sz w:val="28"/>
          <w:szCs w:val="28"/>
        </w:rPr>
        <w:t>Аргаяшского муниципального района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  </w:t>
      </w:r>
    </w:p>
    <w:p w:rsidR="00FC71A3" w:rsidRPr="00D679EE" w:rsidRDefault="00FC71A3" w:rsidP="00D679EE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       1.3. Подконтрольные субъекты:</w:t>
      </w:r>
    </w:p>
    <w:p w:rsidR="00FC71A3" w:rsidRPr="00D679EE" w:rsidRDefault="00FC71A3" w:rsidP="00D679EE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      - юридические лица, индивидуальные предприниматели и граждане, осуществляющие эксплуатацию жилищного фонда.</w:t>
      </w:r>
    </w:p>
    <w:p w:rsidR="00FC71A3" w:rsidRPr="00D679EE" w:rsidRDefault="00FC71A3" w:rsidP="00186C9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1.4. Анализ и оценка рисков причинения вреда охраняемым законом ценностям.</w:t>
      </w:r>
    </w:p>
    <w:p w:rsidR="00FC71A3" w:rsidRPr="00D679EE" w:rsidRDefault="00FC71A3" w:rsidP="00D679E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C71A3" w:rsidRPr="00D679EE" w:rsidRDefault="00FC71A3" w:rsidP="00D679E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</w:t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lastRenderedPageBreak/>
        <w:t>субъектов о необязательности соблюдения этих требований.</w:t>
      </w:r>
    </w:p>
    <w:p w:rsidR="00FC71A3" w:rsidRPr="00D679EE" w:rsidRDefault="00FC71A3" w:rsidP="00D679E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законодательства,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C71A3" w:rsidRPr="00D679EE" w:rsidRDefault="00FC71A3" w:rsidP="00D679EE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FC71A3" w:rsidRPr="00D679EE" w:rsidRDefault="00FC71A3" w:rsidP="00D679EE">
      <w:pPr>
        <w:pStyle w:val="ConsPlusNormal"/>
        <w:ind w:firstLine="540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/>
          <w:b/>
          <w:bCs/>
          <w:color w:val="181818"/>
          <w:sz w:val="28"/>
          <w:szCs w:val="28"/>
        </w:rPr>
        <w:t>2. Характеристика проблем, на решение которых направлена</w:t>
      </w:r>
    </w:p>
    <w:p w:rsidR="00FC71A3" w:rsidRPr="00D679EE" w:rsidRDefault="00FC71A3" w:rsidP="00D679EE">
      <w:pPr>
        <w:pStyle w:val="ConsPlusNormal"/>
        <w:ind w:firstLine="540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/>
          <w:b/>
          <w:bCs/>
          <w:color w:val="181818"/>
          <w:sz w:val="28"/>
          <w:szCs w:val="28"/>
        </w:rPr>
        <w:t>программа профилактики</w:t>
      </w:r>
    </w:p>
    <w:p w:rsidR="00FC71A3" w:rsidRPr="00D679EE" w:rsidRDefault="00FC71A3" w:rsidP="00D679EE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C71A3" w:rsidRPr="00D679EE" w:rsidRDefault="00FC71A3" w:rsidP="00D679E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ab/>
        <w:t>2.1.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FC71A3" w:rsidRPr="00D679EE" w:rsidRDefault="00FC71A3" w:rsidP="00D679EE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D679EE">
        <w:rPr>
          <w:rFonts w:ascii="Times New Roman" w:hAnsi="Times New Roman" w:cs="Times New Roman"/>
          <w:color w:val="181818"/>
          <w:sz w:val="28"/>
          <w:szCs w:val="28"/>
        </w:rPr>
        <w:tab/>
      </w:r>
    </w:p>
    <w:p w:rsidR="00FC71A3" w:rsidRPr="00D679EE" w:rsidRDefault="00FC71A3" w:rsidP="00E076A5">
      <w:pPr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D679EE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 Цели и задачи реализации программы профилактики</w:t>
      </w:r>
    </w:p>
    <w:p w:rsidR="00FC71A3" w:rsidRPr="00D679EE" w:rsidRDefault="00FC71A3" w:rsidP="00D679EE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C71A3" w:rsidRPr="00D679EE" w:rsidRDefault="00FC71A3" w:rsidP="00D679E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C71A3" w:rsidRPr="00D679EE" w:rsidRDefault="00FC71A3" w:rsidP="00D679E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FC71A3" w:rsidRPr="00D679EE" w:rsidRDefault="00FC71A3" w:rsidP="00D679E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71A3" w:rsidRPr="00D679EE" w:rsidRDefault="00FC71A3" w:rsidP="00D679EE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71A3" w:rsidRPr="00D679EE" w:rsidRDefault="00FC71A3" w:rsidP="00D679EE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3.2. Задачами Программы являются: </w:t>
      </w:r>
    </w:p>
    <w:p w:rsidR="00FC71A3" w:rsidRPr="00D679EE" w:rsidRDefault="00FC71A3" w:rsidP="00D679EE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FC71A3" w:rsidRPr="00D679EE" w:rsidRDefault="00FC71A3" w:rsidP="00D679EE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C71A3" w:rsidRPr="00D679EE" w:rsidRDefault="00FC71A3" w:rsidP="00D679EE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C71A3" w:rsidRPr="00D679EE" w:rsidRDefault="00FC71A3" w:rsidP="00D679EE">
      <w:pPr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FC71A3" w:rsidRPr="00D679EE" w:rsidRDefault="00FC71A3" w:rsidP="00D679EE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b/>
          <w:bCs/>
          <w:color w:val="181818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FC71A3" w:rsidRPr="00D679EE" w:rsidRDefault="00FC71A3" w:rsidP="00D679EE">
      <w:pPr>
        <w:tabs>
          <w:tab w:val="left" w:pos="709"/>
        </w:tabs>
        <w:jc w:val="right"/>
        <w:rPr>
          <w:rFonts w:ascii="Times New Roman" w:hAnsi="Times New Roman" w:cs="Times New Roman"/>
          <w:color w:val="181818"/>
          <w:sz w:val="16"/>
          <w:szCs w:val="16"/>
        </w:rPr>
      </w:pPr>
    </w:p>
    <w:p w:rsidR="00FC71A3" w:rsidRPr="00D679EE" w:rsidRDefault="00FC71A3" w:rsidP="00D679EE">
      <w:pPr>
        <w:tabs>
          <w:tab w:val="left" w:pos="709"/>
        </w:tabs>
        <w:jc w:val="right"/>
        <w:rPr>
          <w:rFonts w:ascii="Times New Roman" w:hAnsi="Times New Roman" w:cs="Times New Roman"/>
          <w:color w:val="181818"/>
        </w:rPr>
      </w:pPr>
    </w:p>
    <w:p w:rsidR="00FC71A3" w:rsidRPr="00D679EE" w:rsidRDefault="00FC71A3" w:rsidP="00D679EE">
      <w:pPr>
        <w:tabs>
          <w:tab w:val="left" w:pos="709"/>
        </w:tabs>
        <w:jc w:val="right"/>
        <w:rPr>
          <w:rFonts w:ascii="Times New Roman" w:hAnsi="Times New Roman" w:cs="Times New Roman"/>
          <w:color w:val="181818"/>
        </w:rPr>
      </w:pPr>
    </w:p>
    <w:p w:rsidR="00FC71A3" w:rsidRPr="00D679EE" w:rsidRDefault="00FC71A3" w:rsidP="00D679EE">
      <w:pPr>
        <w:tabs>
          <w:tab w:val="left" w:pos="709"/>
        </w:tabs>
        <w:jc w:val="right"/>
        <w:rPr>
          <w:rFonts w:ascii="Times New Roman" w:hAnsi="Times New Roman" w:cs="Times New Roman"/>
          <w:color w:val="181818"/>
        </w:rPr>
      </w:pPr>
      <w:r w:rsidRPr="00D679EE">
        <w:rPr>
          <w:rFonts w:ascii="Times New Roman" w:hAnsi="Times New Roman" w:cs="Times New Roman"/>
          <w:color w:val="18181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2268"/>
        <w:gridCol w:w="2551"/>
      </w:tblGrid>
      <w:tr w:rsidR="00FC71A3" w:rsidRPr="00D679EE">
        <w:tc>
          <w:tcPr>
            <w:tcW w:w="675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lastRenderedPageBreak/>
              <w:t xml:space="preserve">№ п/п </w:t>
            </w:r>
          </w:p>
        </w:tc>
        <w:tc>
          <w:tcPr>
            <w:tcW w:w="4820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Ответственный исполнитель </w:t>
            </w:r>
          </w:p>
        </w:tc>
      </w:tr>
      <w:tr w:rsidR="00FC71A3" w:rsidRPr="00D679EE">
        <w:tc>
          <w:tcPr>
            <w:tcW w:w="10314" w:type="dxa"/>
            <w:gridSpan w:val="4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1. Информирование</w:t>
            </w:r>
          </w:p>
        </w:tc>
      </w:tr>
      <w:tr w:rsidR="00FC71A3" w:rsidRPr="00D679EE">
        <w:tc>
          <w:tcPr>
            <w:tcW w:w="675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1.1.</w:t>
            </w:r>
          </w:p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820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Актуализация и размещение в сети «Интернет» на официальном сайте  </w:t>
            </w:r>
            <w:r>
              <w:t xml:space="preserve"> </w:t>
            </w:r>
            <w:r w:rsidRPr="00E076A5">
              <w:rPr>
                <w:rFonts w:ascii="Times New Roman" w:hAnsi="Times New Roman" w:cs="Times New Roman"/>
                <w:color w:val="181818"/>
              </w:rPr>
              <w:t>https://argayash.ru/</w:t>
            </w:r>
            <w:r w:rsidRPr="00D679EE">
              <w:rPr>
                <w:rFonts w:ascii="Times New Roman" w:hAnsi="Times New Roman" w:cs="Times New Roman"/>
                <w:color w:val="181818"/>
              </w:rPr>
              <w:t>: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б) материалов, информационных писем, руководств по соблюдению обязательных требований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в) перечня индикаторов риска нарушения обязательных требований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  <w:p w:rsidR="00FC71A3" w:rsidRPr="00D679EE" w:rsidRDefault="00FC71A3" w:rsidP="00FF09E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268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Не реже 2 раз в год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71A3" w:rsidRPr="00D679EE">
        <w:tc>
          <w:tcPr>
            <w:tcW w:w="10314" w:type="dxa"/>
            <w:gridSpan w:val="4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2. Объявление предостережения</w:t>
            </w:r>
          </w:p>
        </w:tc>
      </w:tr>
      <w:tr w:rsidR="00FC71A3" w:rsidRPr="00D679EE">
        <w:tc>
          <w:tcPr>
            <w:tcW w:w="675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2.1.</w:t>
            </w:r>
          </w:p>
        </w:tc>
        <w:tc>
          <w:tcPr>
            <w:tcW w:w="4820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71A3" w:rsidRPr="00D679EE">
        <w:tc>
          <w:tcPr>
            <w:tcW w:w="10314" w:type="dxa"/>
            <w:gridSpan w:val="4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3. Консультирование</w:t>
            </w:r>
          </w:p>
        </w:tc>
      </w:tr>
      <w:tr w:rsidR="00FC71A3" w:rsidRPr="00D679EE">
        <w:tc>
          <w:tcPr>
            <w:tcW w:w="675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3.1.</w:t>
            </w:r>
          </w:p>
        </w:tc>
        <w:tc>
          <w:tcPr>
            <w:tcW w:w="4820" w:type="dxa"/>
          </w:tcPr>
          <w:p w:rsidR="00FC71A3" w:rsidRPr="00D679EE" w:rsidRDefault="00FC71A3" w:rsidP="00FF09EF">
            <w:pPr>
              <w:pStyle w:val="ConsPlusNormal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679EE">
              <w:rPr>
                <w:rFonts w:ascii="Times New Roman" w:hAnsi="Times New Roman"/>
                <w:color w:val="181818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679EE">
              <w:rPr>
                <w:rFonts w:ascii="Times New Roman" w:hAnsi="Times New Roman"/>
                <w:color w:val="181818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C71A3" w:rsidRPr="00D679EE" w:rsidRDefault="00FC71A3" w:rsidP="00FF09E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679EE">
              <w:rPr>
                <w:rFonts w:ascii="Times New Roman" w:hAnsi="Times New Roman"/>
                <w:color w:val="181818"/>
                <w:sz w:val="24"/>
                <w:szCs w:val="24"/>
              </w:rPr>
              <w:t>1) порядок проведения контрольных мероприятий;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2) порядок осуществления профилактических мероприятий;</w:t>
            </w:r>
          </w:p>
          <w:p w:rsidR="00FC71A3" w:rsidRPr="00D679EE" w:rsidRDefault="00FC71A3" w:rsidP="00FF09E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679EE">
              <w:rPr>
                <w:rFonts w:ascii="Times New Roman" w:hAnsi="Times New Roman"/>
                <w:color w:val="181818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FC71A3" w:rsidRPr="00D679EE" w:rsidRDefault="00FC71A3" w:rsidP="00FF09E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679EE">
              <w:rPr>
                <w:rFonts w:ascii="Times New Roman" w:hAnsi="Times New Roman"/>
                <w:color w:val="181818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</w:p>
        </w:tc>
        <w:tc>
          <w:tcPr>
            <w:tcW w:w="2268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По запросу</w:t>
            </w:r>
          </w:p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71A3" w:rsidRPr="00D679EE">
        <w:tc>
          <w:tcPr>
            <w:tcW w:w="10314" w:type="dxa"/>
            <w:gridSpan w:val="4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4. Профилактический визит</w:t>
            </w:r>
          </w:p>
        </w:tc>
      </w:tr>
      <w:tr w:rsidR="00FC71A3" w:rsidRPr="00D679EE">
        <w:tc>
          <w:tcPr>
            <w:tcW w:w="675" w:type="dxa"/>
          </w:tcPr>
          <w:p w:rsidR="00FC71A3" w:rsidRPr="00D679EE" w:rsidRDefault="00FC71A3" w:rsidP="00FF09EF">
            <w:pPr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lastRenderedPageBreak/>
              <w:t>4.1.</w:t>
            </w:r>
          </w:p>
        </w:tc>
        <w:tc>
          <w:tcPr>
            <w:tcW w:w="4820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268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  <w:t>3 квартал 2022 года</w:t>
            </w:r>
          </w:p>
        </w:tc>
        <w:tc>
          <w:tcPr>
            <w:tcW w:w="2551" w:type="dxa"/>
          </w:tcPr>
          <w:p w:rsidR="00FC71A3" w:rsidRPr="00D679EE" w:rsidRDefault="00FC71A3" w:rsidP="00FF09EF">
            <w:pPr>
              <w:jc w:val="both"/>
              <w:rPr>
                <w:rFonts w:ascii="Times New Roman" w:hAnsi="Times New Roman" w:cs="Times New Roman"/>
                <w:color w:val="181818"/>
                <w:spacing w:val="2"/>
                <w:shd w:val="clear" w:color="auto" w:fill="FFFFFF"/>
              </w:rPr>
            </w:pPr>
            <w:r w:rsidRPr="00D679EE">
              <w:rPr>
                <w:rFonts w:ascii="Times New Roman" w:hAnsi="Times New Roman" w:cs="Times New Roman"/>
                <w:color w:val="1818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C71A3" w:rsidRPr="00D679EE" w:rsidRDefault="00FC71A3" w:rsidP="00D679EE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color w:val="181818"/>
        </w:rPr>
      </w:pP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  <w:r w:rsidRPr="00D679EE">
        <w:rPr>
          <w:rFonts w:ascii="Times New Roman" w:hAnsi="Times New Roman" w:cs="Times New Roman"/>
          <w:b/>
          <w:bCs/>
          <w:color w:val="181818"/>
        </w:rPr>
        <w:tab/>
      </w:r>
    </w:p>
    <w:p w:rsidR="00FC71A3" w:rsidRPr="00D679EE" w:rsidRDefault="00FC71A3" w:rsidP="00D679EE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b/>
          <w:bCs/>
          <w:color w:val="181818"/>
          <w:sz w:val="28"/>
          <w:szCs w:val="28"/>
        </w:rPr>
        <w:t>5. Показатели результативности и эффективности программы профилактики</w:t>
      </w:r>
    </w:p>
    <w:p w:rsidR="00FC71A3" w:rsidRPr="00D679EE" w:rsidRDefault="00FC71A3" w:rsidP="00D679EE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рисков причинения вреда (ущерба)</w:t>
      </w:r>
    </w:p>
    <w:p w:rsidR="00FC71A3" w:rsidRPr="00D679EE" w:rsidRDefault="00FC71A3" w:rsidP="00D679EE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FC71A3" w:rsidRPr="00D679EE" w:rsidRDefault="00FC71A3" w:rsidP="00D679EE">
      <w:pPr>
        <w:tabs>
          <w:tab w:val="left" w:pos="992"/>
        </w:tabs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Реализация программы профилактики способствует:</w:t>
      </w:r>
    </w:p>
    <w:p w:rsidR="00FC71A3" w:rsidRPr="00D679EE" w:rsidRDefault="00FC71A3" w:rsidP="00D679EE">
      <w:pPr>
        <w:tabs>
          <w:tab w:val="left" w:pos="992"/>
        </w:tabs>
        <w:ind w:left="-426" w:firstLine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увеличению доли контролируемых лиц, соблюдающих обязательные требования жилищного законодательства;</w:t>
      </w:r>
    </w:p>
    <w:p w:rsidR="00FC71A3" w:rsidRPr="00D679EE" w:rsidRDefault="00FC71A3" w:rsidP="00D679EE">
      <w:pPr>
        <w:tabs>
          <w:tab w:val="left" w:pos="992"/>
        </w:tabs>
        <w:ind w:left="-426" w:firstLine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повышению качества предоставляемых жилищно-коммунальных услуг;</w:t>
      </w:r>
    </w:p>
    <w:p w:rsidR="00FC71A3" w:rsidRPr="00D679EE" w:rsidRDefault="00FC71A3" w:rsidP="00D679EE">
      <w:pPr>
        <w:tabs>
          <w:tab w:val="left" w:pos="992"/>
        </w:tabs>
        <w:ind w:left="-426" w:firstLine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679EE">
        <w:rPr>
          <w:rFonts w:ascii="Times New Roman" w:hAnsi="Times New Roman" w:cs="Times New Roman"/>
          <w:color w:val="181818"/>
          <w:sz w:val="28"/>
          <w:szCs w:val="28"/>
        </w:rPr>
        <w:t>- развитию системы профилактических мероприятий.</w:t>
      </w:r>
    </w:p>
    <w:p w:rsidR="00FC71A3" w:rsidRPr="00D679EE" w:rsidRDefault="00FC71A3" w:rsidP="00D679EE">
      <w:pPr>
        <w:pStyle w:val="Style2"/>
        <w:widowControl/>
        <w:rPr>
          <w:rFonts w:cs="Arial Unicode MS"/>
          <w:color w:val="181818"/>
          <w:sz w:val="28"/>
          <w:szCs w:val="28"/>
        </w:rPr>
      </w:pPr>
    </w:p>
    <w:p w:rsidR="00FC71A3" w:rsidRPr="00D679EE" w:rsidRDefault="00FC71A3" w:rsidP="00D679EE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FC71A3" w:rsidRPr="00D679EE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679EE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679EE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679EE" w:rsidRDefault="00FC71A3" w:rsidP="00BB4D24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p w:rsidR="00FC71A3" w:rsidRPr="00D679EE" w:rsidRDefault="00FC71A3" w:rsidP="00BB4D24">
      <w:pPr>
        <w:pStyle w:val="a6"/>
        <w:shd w:val="clear" w:color="auto" w:fill="auto"/>
        <w:spacing w:line="240" w:lineRule="auto"/>
        <w:ind w:firstLine="709"/>
        <w:jc w:val="both"/>
        <w:rPr>
          <w:rFonts w:cs="Arial Unicode MS"/>
        </w:rPr>
      </w:pPr>
    </w:p>
    <w:sectPr w:rsidR="00FC71A3" w:rsidRPr="00D679EE" w:rsidSect="00AE29E8">
      <w:pgSz w:w="11900" w:h="16840"/>
      <w:pgMar w:top="284" w:right="851" w:bottom="1134" w:left="1418" w:header="675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FE9" w:rsidRDefault="00520FE9" w:rsidP="0050038D">
      <w:r>
        <w:separator/>
      </w:r>
    </w:p>
  </w:endnote>
  <w:endnote w:type="continuationSeparator" w:id="1">
    <w:p w:rsidR="00520FE9" w:rsidRDefault="00520FE9" w:rsidP="0050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FE9" w:rsidRDefault="00520FE9">
      <w:r>
        <w:separator/>
      </w:r>
    </w:p>
  </w:footnote>
  <w:footnote w:type="continuationSeparator" w:id="1">
    <w:p w:rsidR="00520FE9" w:rsidRDefault="0052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043"/>
    <w:multiLevelType w:val="hybridMultilevel"/>
    <w:tmpl w:val="DCBA64F8"/>
    <w:lvl w:ilvl="0" w:tplc="E7CC1714">
      <w:start w:val="3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028B366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62ED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4">
    <w:nsid w:val="03FE66B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55E1"/>
    <w:multiLevelType w:val="hybridMultilevel"/>
    <w:tmpl w:val="CD501DFC"/>
    <w:lvl w:ilvl="0" w:tplc="6C6E4D74">
      <w:start w:val="100"/>
      <w:numFmt w:val="decimal"/>
      <w:lvlText w:val="%1."/>
      <w:lvlJc w:val="left"/>
      <w:pPr>
        <w:tabs>
          <w:tab w:val="num" w:pos="1456"/>
        </w:tabs>
        <w:ind w:left="1456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6">
    <w:nsid w:val="0854265E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269C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D435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130FE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5440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E4476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290F6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80803"/>
    <w:multiLevelType w:val="multilevel"/>
    <w:tmpl w:val="FFFFFFFF"/>
    <w:lvl w:ilvl="0">
      <w:start w:val="4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078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9E022E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24F33"/>
    <w:multiLevelType w:val="hybridMultilevel"/>
    <w:tmpl w:val="B28E8B76"/>
    <w:lvl w:ilvl="0" w:tplc="FB84B588">
      <w:start w:val="100"/>
      <w:numFmt w:val="decimal"/>
      <w:lvlText w:val="%1."/>
      <w:lvlJc w:val="left"/>
      <w:pPr>
        <w:tabs>
          <w:tab w:val="num" w:pos="2268"/>
        </w:tabs>
        <w:ind w:left="2268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7">
    <w:nsid w:val="33AC05C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B256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546C2"/>
    <w:multiLevelType w:val="hybridMultilevel"/>
    <w:tmpl w:val="91F4D540"/>
    <w:lvl w:ilvl="0" w:tplc="77AED442">
      <w:start w:val="100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63077"/>
    <w:multiLevelType w:val="hybridMultilevel"/>
    <w:tmpl w:val="EB4EC1D0"/>
    <w:lvl w:ilvl="0" w:tplc="A3AC9314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440B12C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36BD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D5DF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9F2024"/>
    <w:multiLevelType w:val="multilevel"/>
    <w:tmpl w:val="91F4D540"/>
    <w:lvl w:ilvl="0">
      <w:start w:val="100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BF66B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645B5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AB43E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11A9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460F69"/>
    <w:multiLevelType w:val="hybridMultilevel"/>
    <w:tmpl w:val="EA241502"/>
    <w:lvl w:ilvl="0" w:tplc="E6583D66">
      <w:start w:val="100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46757"/>
    <w:multiLevelType w:val="multilevel"/>
    <w:tmpl w:val="FFFFFFFF"/>
    <w:lvl w:ilvl="0">
      <w:start w:val="4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77240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B43689"/>
    <w:multiLevelType w:val="hybridMultilevel"/>
    <w:tmpl w:val="0D0857C2"/>
    <w:lvl w:ilvl="0" w:tplc="7C8C763A">
      <w:start w:val="100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87AD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396C3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D213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A50B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1"/>
  </w:num>
  <w:num w:numId="5">
    <w:abstractNumId w:val="22"/>
  </w:num>
  <w:num w:numId="6">
    <w:abstractNumId w:val="6"/>
  </w:num>
  <w:num w:numId="7">
    <w:abstractNumId w:val="13"/>
  </w:num>
  <w:num w:numId="8">
    <w:abstractNumId w:val="8"/>
  </w:num>
  <w:num w:numId="9">
    <w:abstractNumId w:val="23"/>
  </w:num>
  <w:num w:numId="10">
    <w:abstractNumId w:val="36"/>
  </w:num>
  <w:num w:numId="11">
    <w:abstractNumId w:val="25"/>
  </w:num>
  <w:num w:numId="12">
    <w:abstractNumId w:val="1"/>
  </w:num>
  <w:num w:numId="13">
    <w:abstractNumId w:val="28"/>
  </w:num>
  <w:num w:numId="14">
    <w:abstractNumId w:val="26"/>
  </w:num>
  <w:num w:numId="15">
    <w:abstractNumId w:val="15"/>
  </w:num>
  <w:num w:numId="16">
    <w:abstractNumId w:val="31"/>
  </w:num>
  <w:num w:numId="17">
    <w:abstractNumId w:val="33"/>
  </w:num>
  <w:num w:numId="18">
    <w:abstractNumId w:val="4"/>
  </w:num>
  <w:num w:numId="19">
    <w:abstractNumId w:val="12"/>
  </w:num>
  <w:num w:numId="20">
    <w:abstractNumId w:val="27"/>
  </w:num>
  <w:num w:numId="21">
    <w:abstractNumId w:val="18"/>
  </w:num>
  <w:num w:numId="22">
    <w:abstractNumId w:val="34"/>
  </w:num>
  <w:num w:numId="23">
    <w:abstractNumId w:val="2"/>
  </w:num>
  <w:num w:numId="24">
    <w:abstractNumId w:val="35"/>
  </w:num>
  <w:num w:numId="25">
    <w:abstractNumId w:val="11"/>
  </w:num>
  <w:num w:numId="26">
    <w:abstractNumId w:val="17"/>
  </w:num>
  <w:num w:numId="27">
    <w:abstractNumId w:val="7"/>
  </w:num>
  <w:num w:numId="28">
    <w:abstractNumId w:val="0"/>
  </w:num>
  <w:num w:numId="29">
    <w:abstractNumId w:val="20"/>
  </w:num>
  <w:num w:numId="30">
    <w:abstractNumId w:val="30"/>
  </w:num>
  <w:num w:numId="31">
    <w:abstractNumId w:val="19"/>
  </w:num>
  <w:num w:numId="32">
    <w:abstractNumId w:val="24"/>
  </w:num>
  <w:num w:numId="33">
    <w:abstractNumId w:val="32"/>
  </w:num>
  <w:num w:numId="34">
    <w:abstractNumId w:val="5"/>
  </w:num>
  <w:num w:numId="35">
    <w:abstractNumId w:val="29"/>
  </w:num>
  <w:num w:numId="36">
    <w:abstractNumId w:val="16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38D"/>
    <w:rsid w:val="000043EE"/>
    <w:rsid w:val="00062E37"/>
    <w:rsid w:val="00062E89"/>
    <w:rsid w:val="000B73BB"/>
    <w:rsid w:val="00142EF9"/>
    <w:rsid w:val="00186C99"/>
    <w:rsid w:val="001E685F"/>
    <w:rsid w:val="00222330"/>
    <w:rsid w:val="0024031D"/>
    <w:rsid w:val="00254935"/>
    <w:rsid w:val="002F1E32"/>
    <w:rsid w:val="002F7046"/>
    <w:rsid w:val="00315A35"/>
    <w:rsid w:val="00386AB8"/>
    <w:rsid w:val="004038B5"/>
    <w:rsid w:val="004275AB"/>
    <w:rsid w:val="00470F1C"/>
    <w:rsid w:val="004C0BA3"/>
    <w:rsid w:val="0050038D"/>
    <w:rsid w:val="00520FE9"/>
    <w:rsid w:val="005704E3"/>
    <w:rsid w:val="00587C0E"/>
    <w:rsid w:val="005C2658"/>
    <w:rsid w:val="00623222"/>
    <w:rsid w:val="006267BE"/>
    <w:rsid w:val="00635281"/>
    <w:rsid w:val="0064390E"/>
    <w:rsid w:val="006459D9"/>
    <w:rsid w:val="0070113B"/>
    <w:rsid w:val="0073394E"/>
    <w:rsid w:val="00773EF9"/>
    <w:rsid w:val="00780C2E"/>
    <w:rsid w:val="007817E7"/>
    <w:rsid w:val="00797575"/>
    <w:rsid w:val="007B313E"/>
    <w:rsid w:val="00843AB5"/>
    <w:rsid w:val="00885032"/>
    <w:rsid w:val="008C4B3E"/>
    <w:rsid w:val="008D55F0"/>
    <w:rsid w:val="00903977"/>
    <w:rsid w:val="00905E00"/>
    <w:rsid w:val="0093511B"/>
    <w:rsid w:val="00993373"/>
    <w:rsid w:val="009D33B1"/>
    <w:rsid w:val="009F076E"/>
    <w:rsid w:val="00A0349E"/>
    <w:rsid w:val="00A059F8"/>
    <w:rsid w:val="00A15CB1"/>
    <w:rsid w:val="00A171F1"/>
    <w:rsid w:val="00A933D0"/>
    <w:rsid w:val="00A960AF"/>
    <w:rsid w:val="00AE29E8"/>
    <w:rsid w:val="00B05EA8"/>
    <w:rsid w:val="00B27C63"/>
    <w:rsid w:val="00B3667B"/>
    <w:rsid w:val="00B70A59"/>
    <w:rsid w:val="00B967EE"/>
    <w:rsid w:val="00BB4D24"/>
    <w:rsid w:val="00BD49CF"/>
    <w:rsid w:val="00C7260F"/>
    <w:rsid w:val="00D12014"/>
    <w:rsid w:val="00D679EE"/>
    <w:rsid w:val="00D76976"/>
    <w:rsid w:val="00D77F4F"/>
    <w:rsid w:val="00DC1F61"/>
    <w:rsid w:val="00DD70C7"/>
    <w:rsid w:val="00E076A5"/>
    <w:rsid w:val="00E23AC8"/>
    <w:rsid w:val="00E85DCE"/>
    <w:rsid w:val="00F208A0"/>
    <w:rsid w:val="00F72642"/>
    <w:rsid w:val="00FC71A3"/>
    <w:rsid w:val="00FF09EF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8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50038D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Основной текст Знак"/>
    <w:basedOn w:val="a0"/>
    <w:link w:val="a6"/>
    <w:uiPriority w:val="99"/>
    <w:locked/>
    <w:rsid w:val="0050038D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50038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50038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9">
    <w:name w:val="Другое_"/>
    <w:basedOn w:val="a0"/>
    <w:link w:val="aa"/>
    <w:uiPriority w:val="99"/>
    <w:locked/>
    <w:rsid w:val="0050038D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a0"/>
    <w:link w:val="20"/>
    <w:uiPriority w:val="99"/>
    <w:locked/>
    <w:rsid w:val="0050038D"/>
    <w:rPr>
      <w:rFonts w:ascii="Times New Roman" w:hAnsi="Times New Roman" w:cs="Times New Roman"/>
      <w:sz w:val="20"/>
      <w:szCs w:val="20"/>
      <w:u w:val="none"/>
    </w:rPr>
  </w:style>
  <w:style w:type="paragraph" w:customStyle="1" w:styleId="a4">
    <w:name w:val="Сноска"/>
    <w:basedOn w:val="a"/>
    <w:link w:val="a3"/>
    <w:uiPriority w:val="99"/>
    <w:rsid w:val="0050038D"/>
    <w:pPr>
      <w:shd w:val="clear" w:color="auto" w:fill="FFFFFF"/>
      <w:ind w:firstLine="580"/>
    </w:pPr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5"/>
    <w:uiPriority w:val="99"/>
    <w:rsid w:val="0050038D"/>
    <w:pPr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C7260F"/>
    <w:rPr>
      <w:color w:val="000000"/>
      <w:sz w:val="24"/>
      <w:szCs w:val="24"/>
    </w:rPr>
  </w:style>
  <w:style w:type="paragraph" w:customStyle="1" w:styleId="a8">
    <w:name w:val="Подпись к картинке"/>
    <w:basedOn w:val="a"/>
    <w:link w:val="a7"/>
    <w:uiPriority w:val="99"/>
    <w:rsid w:val="0050038D"/>
    <w:pPr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0038D"/>
    <w:pPr>
      <w:shd w:val="clear" w:color="auto" w:fill="FFFFFF"/>
      <w:spacing w:after="30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a">
    <w:name w:val="Другое"/>
    <w:basedOn w:val="a"/>
    <w:link w:val="a9"/>
    <w:uiPriority w:val="99"/>
    <w:rsid w:val="0050038D"/>
    <w:pPr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uiPriority w:val="99"/>
    <w:rsid w:val="0050038D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062E37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c">
    <w:name w:val="Hyperlink"/>
    <w:basedOn w:val="a0"/>
    <w:uiPriority w:val="99"/>
    <w:rsid w:val="00062E37"/>
    <w:rPr>
      <w:color w:val="0000FF"/>
      <w:u w:val="single"/>
    </w:rPr>
  </w:style>
  <w:style w:type="paragraph" w:customStyle="1" w:styleId="ad">
    <w:name w:val="Знак Знак Знак Знак"/>
    <w:basedOn w:val="a"/>
    <w:uiPriority w:val="99"/>
    <w:rsid w:val="00D12014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11">
    <w:name w:val="Абзац списка1"/>
    <w:basedOn w:val="a"/>
    <w:uiPriority w:val="99"/>
    <w:rsid w:val="00D679EE"/>
    <w:pPr>
      <w:widowControl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D679EE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679EE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D679E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D679EE"/>
    <w:rPr>
      <w:rFonts w:ascii="Arial" w:hAnsi="Arial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ЖКХ3 пользователь</dc:creator>
  <cp:keywords/>
  <dc:description/>
  <cp:lastModifiedBy>Пользователь Windows</cp:lastModifiedBy>
  <cp:revision>33</cp:revision>
  <cp:lastPrinted>2021-11-24T10:13:00Z</cp:lastPrinted>
  <dcterms:created xsi:type="dcterms:W3CDTF">2021-10-29T08:23:00Z</dcterms:created>
  <dcterms:modified xsi:type="dcterms:W3CDTF">2021-12-06T10:17:00Z</dcterms:modified>
</cp:coreProperties>
</file>