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1" w:rsidRPr="00A42920" w:rsidRDefault="00324D07" w:rsidP="007E0AD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5475603</wp:posOffset>
            </wp:positionH>
            <wp:positionV relativeFrom="paragraph">
              <wp:posOffset>-8255</wp:posOffset>
            </wp:positionV>
            <wp:extent cx="1365885" cy="1335405"/>
            <wp:effectExtent l="9144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18234">
                      <a:off x="0" y="0"/>
                      <a:ext cx="136588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748492</wp:posOffset>
            </wp:positionH>
            <wp:positionV relativeFrom="paragraph">
              <wp:posOffset>-78740</wp:posOffset>
            </wp:positionV>
            <wp:extent cx="4461163" cy="811530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90" cy="83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D1" w:rsidRDefault="00324D07" w:rsidP="00955B95">
      <w:pPr>
        <w:tabs>
          <w:tab w:val="left" w:pos="3084"/>
        </w:tabs>
      </w:pPr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-581545</wp:posOffset>
            </wp:positionH>
            <wp:positionV relativeFrom="paragraph">
              <wp:posOffset>244764</wp:posOffset>
            </wp:positionV>
            <wp:extent cx="1307045" cy="590997"/>
            <wp:effectExtent l="38100" t="381000" r="0" b="38100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92045">
                      <a:off x="0" y="0"/>
                      <a:ext cx="1307045" cy="5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B95">
        <w:tab/>
      </w:r>
    </w:p>
    <w:p w:rsidR="007E0AD1" w:rsidRDefault="007E0AD1" w:rsidP="007E0AD1">
      <w:pPr>
        <w:jc w:val="center"/>
      </w:pPr>
    </w:p>
    <w:p w:rsidR="007E0AD1" w:rsidRDefault="007E0AD1" w:rsidP="007E0AD1">
      <w:pPr>
        <w:jc w:val="center"/>
      </w:pPr>
    </w:p>
    <w:p w:rsidR="007E0AD1" w:rsidRPr="00A42920" w:rsidRDefault="007E0AD1" w:rsidP="007E0AD1">
      <w:pPr>
        <w:jc w:val="center"/>
      </w:pPr>
      <w:r w:rsidRPr="00A42920">
        <w:t>Администрация Аргаяшского муниципального района</w:t>
      </w:r>
    </w:p>
    <w:p w:rsidR="007E0AD1" w:rsidRPr="00A42920" w:rsidRDefault="007E0AD1" w:rsidP="007E0AD1">
      <w:pPr>
        <w:jc w:val="center"/>
      </w:pPr>
      <w:r w:rsidRPr="00A42920">
        <w:t>Челябинской области,</w:t>
      </w:r>
    </w:p>
    <w:p w:rsidR="007E0AD1" w:rsidRPr="00A42920" w:rsidRDefault="007E0AD1" w:rsidP="007E0AD1">
      <w:pPr>
        <w:jc w:val="center"/>
      </w:pPr>
      <w:r w:rsidRPr="00A42920">
        <w:t>Управление культуры, туризма и молодежной политики</w:t>
      </w:r>
    </w:p>
    <w:p w:rsidR="007E0AD1" w:rsidRPr="00A42920" w:rsidRDefault="007E0AD1" w:rsidP="007E0AD1">
      <w:pPr>
        <w:tabs>
          <w:tab w:val="left" w:pos="1236"/>
          <w:tab w:val="center" w:pos="5159"/>
        </w:tabs>
      </w:pPr>
      <w:r w:rsidRPr="00A42920">
        <w:tab/>
      </w:r>
      <w:r w:rsidRPr="00A42920">
        <w:tab/>
        <w:t>приглашают жителей и гостей района на традиционный праздник</w:t>
      </w:r>
    </w:p>
    <w:p w:rsidR="009F31BB" w:rsidRDefault="009F31BB" w:rsidP="007E0AD1">
      <w:pPr>
        <w:jc w:val="center"/>
        <w:rPr>
          <w:b/>
          <w:sz w:val="20"/>
          <w:szCs w:val="20"/>
        </w:rPr>
      </w:pPr>
    </w:p>
    <w:p w:rsidR="00466639" w:rsidRPr="009F31BB" w:rsidRDefault="00324D07" w:rsidP="007E0AD1">
      <w:pPr>
        <w:ind w:left="709" w:right="96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-673908</wp:posOffset>
            </wp:positionH>
            <wp:positionV relativeFrom="paragraph">
              <wp:posOffset>164985</wp:posOffset>
            </wp:positionV>
            <wp:extent cx="767080" cy="8716618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1" cy="872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39" w:rsidRPr="009F31BB">
        <w:rPr>
          <w:b/>
          <w:sz w:val="20"/>
          <w:szCs w:val="20"/>
        </w:rPr>
        <w:t>Главная сцена</w:t>
      </w:r>
    </w:p>
    <w:p w:rsidR="00466639" w:rsidRPr="009F31BB" w:rsidRDefault="00324D07" w:rsidP="007E0AD1">
      <w:pPr>
        <w:ind w:left="709" w:right="96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6031692</wp:posOffset>
            </wp:positionH>
            <wp:positionV relativeFrom="paragraph">
              <wp:posOffset>18935</wp:posOffset>
            </wp:positionV>
            <wp:extent cx="767691" cy="8723168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6" cy="874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39" w:rsidRPr="009F31BB">
        <w:rPr>
          <w:sz w:val="20"/>
          <w:szCs w:val="20"/>
        </w:rPr>
        <w:t>11.00 – торжественное открытие районного праздника «САБАНТУЙ-2018»</w:t>
      </w:r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Встреча почетных гостей.</w:t>
      </w:r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Вокально-хореографическая композиция «Сабантуй собирает друзей»</w:t>
      </w:r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Торжественное шествие участников праздника (парад сельских поселений)</w:t>
      </w:r>
      <w:bookmarkStart w:id="0" w:name="_GoBack"/>
      <w:bookmarkEnd w:id="0"/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Приветствие официальных лиц и почетных гостей праздника</w:t>
      </w:r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Награждение передовиков сельского хозяйства</w:t>
      </w:r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 xml:space="preserve">Дефиле и награждение </w:t>
      </w:r>
      <w:proofErr w:type="gramStart"/>
      <w:r w:rsidRPr="009F31BB">
        <w:rPr>
          <w:sz w:val="20"/>
          <w:szCs w:val="20"/>
        </w:rPr>
        <w:t>участниц  районного</w:t>
      </w:r>
      <w:proofErr w:type="gramEnd"/>
      <w:r w:rsidRPr="009F31BB">
        <w:rPr>
          <w:sz w:val="20"/>
          <w:szCs w:val="20"/>
        </w:rPr>
        <w:t xml:space="preserve"> конкурса башкирских красавиц </w:t>
      </w:r>
    </w:p>
    <w:p w:rsidR="00466639" w:rsidRPr="009F31BB" w:rsidRDefault="00466639" w:rsidP="007E0AD1">
      <w:pPr>
        <w:pStyle w:val="a3"/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«Хылыукай-2018»</w:t>
      </w:r>
    </w:p>
    <w:p w:rsidR="00466639" w:rsidRPr="009F31BB" w:rsidRDefault="00466639" w:rsidP="007E0AD1">
      <w:pPr>
        <w:pStyle w:val="a3"/>
        <w:numPr>
          <w:ilvl w:val="0"/>
          <w:numId w:val="1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 xml:space="preserve">Награждение </w:t>
      </w:r>
      <w:proofErr w:type="gramStart"/>
      <w:r w:rsidRPr="009F31BB">
        <w:rPr>
          <w:sz w:val="20"/>
          <w:szCs w:val="20"/>
        </w:rPr>
        <w:t xml:space="preserve">победителей </w:t>
      </w:r>
      <w:r w:rsidRPr="009F31BB">
        <w:rPr>
          <w:sz w:val="20"/>
          <w:szCs w:val="20"/>
          <w:shd w:val="clear" w:color="auto" w:fill="FFFFFF"/>
        </w:rPr>
        <w:t xml:space="preserve"> районного</w:t>
      </w:r>
      <w:proofErr w:type="gramEnd"/>
      <w:r w:rsidRPr="009F31BB">
        <w:rPr>
          <w:sz w:val="20"/>
          <w:szCs w:val="20"/>
          <w:shd w:val="clear" w:color="auto" w:fill="FFFFFF"/>
        </w:rPr>
        <w:t xml:space="preserve"> конкурса </w:t>
      </w:r>
      <w:r w:rsidRPr="009F31BB">
        <w:rPr>
          <w:bCs/>
          <w:sz w:val="20"/>
          <w:szCs w:val="20"/>
          <w:shd w:val="clear" w:color="auto" w:fill="FFFFFF"/>
        </w:rPr>
        <w:t>по</w:t>
      </w:r>
      <w:r w:rsidRPr="009F31BB">
        <w:rPr>
          <w:sz w:val="20"/>
          <w:szCs w:val="20"/>
          <w:shd w:val="clear" w:color="auto" w:fill="FFFFFF"/>
        </w:rPr>
        <w:t> </w:t>
      </w:r>
      <w:r w:rsidRPr="009F31BB">
        <w:rPr>
          <w:bCs/>
          <w:sz w:val="20"/>
          <w:szCs w:val="20"/>
          <w:shd w:val="clear" w:color="auto" w:fill="FFFFFF"/>
        </w:rPr>
        <w:t>благоустройству</w:t>
      </w:r>
      <w:r w:rsidRPr="009F31BB">
        <w:rPr>
          <w:sz w:val="20"/>
          <w:szCs w:val="20"/>
          <w:shd w:val="clear" w:color="auto" w:fill="FFFFFF"/>
        </w:rPr>
        <w:t> территорий среди сельских поселений Аргаяшского муниципального района</w:t>
      </w:r>
    </w:p>
    <w:p w:rsidR="00466639" w:rsidRPr="009F31BB" w:rsidRDefault="00466639" w:rsidP="007E0AD1">
      <w:p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 xml:space="preserve">13.00 – Концертная программа лауреатов и дипломантов районных конкурсов (детский блок)                                                                                                       </w:t>
      </w:r>
    </w:p>
    <w:p w:rsidR="00466639" w:rsidRPr="009F31BB" w:rsidRDefault="00466639" w:rsidP="007E0AD1">
      <w:p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 xml:space="preserve">14.00 -  Концертная программа творческих коллективов </w:t>
      </w:r>
      <w:proofErr w:type="gramStart"/>
      <w:r w:rsidRPr="009F31BB">
        <w:rPr>
          <w:sz w:val="20"/>
          <w:szCs w:val="20"/>
        </w:rPr>
        <w:t>Аргаяшского  района</w:t>
      </w:r>
      <w:proofErr w:type="gramEnd"/>
      <w:r w:rsidRPr="009F31BB">
        <w:rPr>
          <w:sz w:val="20"/>
          <w:szCs w:val="20"/>
        </w:rPr>
        <w:t xml:space="preserve"> (взрослый блок)                                                                                                                          </w:t>
      </w:r>
    </w:p>
    <w:p w:rsidR="00466639" w:rsidRPr="009F31BB" w:rsidRDefault="00466639" w:rsidP="007E0AD1">
      <w:pPr>
        <w:ind w:left="709" w:right="962"/>
        <w:rPr>
          <w:bCs/>
          <w:sz w:val="20"/>
          <w:szCs w:val="20"/>
        </w:rPr>
      </w:pPr>
      <w:r w:rsidRPr="009F31BB">
        <w:rPr>
          <w:sz w:val="20"/>
          <w:szCs w:val="20"/>
        </w:rPr>
        <w:t>15.00 – Концертная программа гостей праздника</w:t>
      </w:r>
      <w:r w:rsidRPr="009F31BB">
        <w:rPr>
          <w:bCs/>
          <w:sz w:val="20"/>
          <w:szCs w:val="20"/>
        </w:rPr>
        <w:t xml:space="preserve"> Продюсерский центр «</w:t>
      </w:r>
      <w:proofErr w:type="spellStart"/>
      <w:r w:rsidRPr="009F31BB">
        <w:rPr>
          <w:bCs/>
          <w:sz w:val="20"/>
          <w:szCs w:val="20"/>
        </w:rPr>
        <w:t>Йондоз</w:t>
      </w:r>
      <w:proofErr w:type="spellEnd"/>
      <w:r w:rsidRPr="009F31BB">
        <w:rPr>
          <w:bCs/>
          <w:sz w:val="20"/>
          <w:szCs w:val="20"/>
        </w:rPr>
        <w:t xml:space="preserve">» </w:t>
      </w:r>
    </w:p>
    <w:p w:rsidR="00466639" w:rsidRPr="009F31BB" w:rsidRDefault="00466639" w:rsidP="007E0AD1">
      <w:p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 xml:space="preserve">                                                                                                         г. Челябинск («Звезда»).</w:t>
      </w:r>
    </w:p>
    <w:p w:rsidR="00466639" w:rsidRPr="009F31BB" w:rsidRDefault="00466639" w:rsidP="007E0AD1">
      <w:pPr>
        <w:ind w:left="709" w:right="962"/>
        <w:rPr>
          <w:bCs/>
          <w:sz w:val="20"/>
          <w:szCs w:val="20"/>
        </w:rPr>
      </w:pPr>
    </w:p>
    <w:p w:rsidR="00466639" w:rsidRPr="009F31BB" w:rsidRDefault="00466639" w:rsidP="007E0AD1">
      <w:pPr>
        <w:ind w:left="709" w:right="962"/>
        <w:jc w:val="center"/>
        <w:rPr>
          <w:b/>
          <w:bCs/>
          <w:sz w:val="20"/>
          <w:szCs w:val="20"/>
        </w:rPr>
      </w:pPr>
      <w:r w:rsidRPr="009F31BB">
        <w:rPr>
          <w:b/>
          <w:bCs/>
          <w:sz w:val="20"/>
          <w:szCs w:val="20"/>
        </w:rPr>
        <w:t>12.00-</w:t>
      </w:r>
      <w:r w:rsidRPr="009F31BB">
        <w:rPr>
          <w:bCs/>
          <w:sz w:val="20"/>
          <w:szCs w:val="20"/>
        </w:rPr>
        <w:t xml:space="preserve">  </w:t>
      </w:r>
      <w:r w:rsidRPr="009F31BB">
        <w:rPr>
          <w:b/>
          <w:bCs/>
          <w:sz w:val="20"/>
          <w:szCs w:val="20"/>
        </w:rPr>
        <w:t>Вторая сцена</w:t>
      </w:r>
    </w:p>
    <w:p w:rsidR="00466639" w:rsidRPr="009F31BB" w:rsidRDefault="00466639" w:rsidP="007E0AD1">
      <w:pPr>
        <w:ind w:left="709" w:right="962"/>
        <w:rPr>
          <w:bCs/>
          <w:sz w:val="20"/>
          <w:szCs w:val="20"/>
        </w:rPr>
      </w:pPr>
      <w:proofErr w:type="spellStart"/>
      <w:r w:rsidRPr="009F31BB">
        <w:rPr>
          <w:bCs/>
          <w:sz w:val="20"/>
          <w:szCs w:val="20"/>
        </w:rPr>
        <w:t>Концертно</w:t>
      </w:r>
      <w:proofErr w:type="spellEnd"/>
      <w:r w:rsidRPr="009F31BB">
        <w:rPr>
          <w:bCs/>
          <w:sz w:val="20"/>
          <w:szCs w:val="20"/>
        </w:rPr>
        <w:t xml:space="preserve"> - </w:t>
      </w:r>
      <w:proofErr w:type="gramStart"/>
      <w:r w:rsidRPr="009F31BB">
        <w:rPr>
          <w:bCs/>
          <w:sz w:val="20"/>
          <w:szCs w:val="20"/>
        </w:rPr>
        <w:t>развлекательная  программа</w:t>
      </w:r>
      <w:proofErr w:type="gramEnd"/>
      <w:r w:rsidRPr="009F31BB">
        <w:rPr>
          <w:bCs/>
          <w:sz w:val="20"/>
          <w:szCs w:val="20"/>
        </w:rPr>
        <w:t xml:space="preserve">   Централизованных клубных систем               </w:t>
      </w:r>
    </w:p>
    <w:p w:rsidR="00466639" w:rsidRPr="009F31BB" w:rsidRDefault="00466639" w:rsidP="007E0AD1">
      <w:p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 xml:space="preserve">                                                                     Аргаяшского   </w:t>
      </w:r>
      <w:proofErr w:type="gramStart"/>
      <w:r w:rsidRPr="009F31BB">
        <w:rPr>
          <w:bCs/>
          <w:sz w:val="20"/>
          <w:szCs w:val="20"/>
        </w:rPr>
        <w:t>муниципального  района</w:t>
      </w:r>
      <w:proofErr w:type="gramEnd"/>
      <w:r w:rsidRPr="009F31BB">
        <w:rPr>
          <w:bCs/>
          <w:sz w:val="20"/>
          <w:szCs w:val="20"/>
        </w:rPr>
        <w:t>.</w:t>
      </w:r>
    </w:p>
    <w:p w:rsidR="00466639" w:rsidRPr="009F31BB" w:rsidRDefault="00466639" w:rsidP="007E0AD1">
      <w:pPr>
        <w:pStyle w:val="a3"/>
        <w:numPr>
          <w:ilvl w:val="0"/>
          <w:numId w:val="2"/>
        </w:numPr>
        <w:ind w:left="709" w:right="962"/>
        <w:rPr>
          <w:bCs/>
          <w:sz w:val="20"/>
          <w:szCs w:val="20"/>
        </w:rPr>
      </w:pPr>
      <w:r w:rsidRPr="009F31BB">
        <w:rPr>
          <w:sz w:val="20"/>
          <w:szCs w:val="20"/>
        </w:rPr>
        <w:t>Игровые состязания для детей и взрослых</w:t>
      </w:r>
    </w:p>
    <w:p w:rsidR="00466639" w:rsidRPr="009F31BB" w:rsidRDefault="00466639" w:rsidP="007E0AD1">
      <w:pPr>
        <w:pStyle w:val="a3"/>
        <w:numPr>
          <w:ilvl w:val="0"/>
          <w:numId w:val="2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Народные игры</w:t>
      </w:r>
    </w:p>
    <w:p w:rsidR="00466639" w:rsidRPr="009F31BB" w:rsidRDefault="00466639" w:rsidP="007E0AD1">
      <w:pPr>
        <w:pStyle w:val="a3"/>
        <w:ind w:left="709" w:right="962"/>
        <w:jc w:val="center"/>
        <w:rPr>
          <w:b/>
          <w:sz w:val="20"/>
          <w:szCs w:val="20"/>
        </w:rPr>
      </w:pPr>
      <w:r w:rsidRPr="009F31BB">
        <w:rPr>
          <w:b/>
          <w:bCs/>
          <w:sz w:val="20"/>
          <w:szCs w:val="20"/>
        </w:rPr>
        <w:t>12.00 –</w:t>
      </w:r>
      <w:r w:rsidRPr="009F31BB">
        <w:rPr>
          <w:bCs/>
          <w:sz w:val="20"/>
          <w:szCs w:val="20"/>
        </w:rPr>
        <w:t xml:space="preserve"> </w:t>
      </w:r>
      <w:r w:rsidRPr="009F31BB">
        <w:rPr>
          <w:b/>
          <w:sz w:val="20"/>
          <w:szCs w:val="20"/>
        </w:rPr>
        <w:t>Детская площадка</w:t>
      </w:r>
    </w:p>
    <w:p w:rsidR="00466639" w:rsidRPr="009F31BB" w:rsidRDefault="00466639" w:rsidP="007E0AD1">
      <w:p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 xml:space="preserve">Детский праздник </w:t>
      </w:r>
      <w:r w:rsidRPr="009F31BB">
        <w:rPr>
          <w:color w:val="1E1E1E"/>
          <w:sz w:val="20"/>
          <w:szCs w:val="20"/>
          <w:shd w:val="clear" w:color="auto" w:fill="FFFFFF"/>
        </w:rPr>
        <w:t>в честь окончания месяца Рамадан</w:t>
      </w:r>
      <w:r w:rsidRPr="009F31BB">
        <w:rPr>
          <w:bCs/>
          <w:sz w:val="20"/>
          <w:szCs w:val="20"/>
        </w:rPr>
        <w:t xml:space="preserve"> «Ураза Байрам» </w:t>
      </w:r>
    </w:p>
    <w:p w:rsidR="00466639" w:rsidRPr="009F31BB" w:rsidRDefault="00466639" w:rsidP="007E0AD1">
      <w:pPr>
        <w:pStyle w:val="a3"/>
        <w:numPr>
          <w:ilvl w:val="0"/>
          <w:numId w:val="3"/>
        </w:num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>Образовательная викторина</w:t>
      </w:r>
    </w:p>
    <w:p w:rsidR="00466639" w:rsidRPr="009F31BB" w:rsidRDefault="00466639" w:rsidP="007E0AD1">
      <w:pPr>
        <w:pStyle w:val="a3"/>
        <w:numPr>
          <w:ilvl w:val="0"/>
          <w:numId w:val="3"/>
        </w:num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 xml:space="preserve">Шоу мыльных пузырей </w:t>
      </w:r>
    </w:p>
    <w:p w:rsidR="00466639" w:rsidRPr="009F31BB" w:rsidRDefault="00466639" w:rsidP="007E0AD1">
      <w:pPr>
        <w:pStyle w:val="a3"/>
        <w:numPr>
          <w:ilvl w:val="0"/>
          <w:numId w:val="3"/>
        </w:num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>Подвижные спортивные игры</w:t>
      </w:r>
    </w:p>
    <w:p w:rsidR="00466639" w:rsidRPr="009F31BB" w:rsidRDefault="00466639" w:rsidP="007E0AD1">
      <w:pPr>
        <w:pStyle w:val="a3"/>
        <w:numPr>
          <w:ilvl w:val="0"/>
          <w:numId w:val="3"/>
        </w:num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>Мусульманская ярмарка</w:t>
      </w:r>
    </w:p>
    <w:p w:rsidR="00466639" w:rsidRPr="009F31BB" w:rsidRDefault="00466639" w:rsidP="007E0AD1">
      <w:pPr>
        <w:pStyle w:val="a3"/>
        <w:numPr>
          <w:ilvl w:val="0"/>
          <w:numId w:val="3"/>
        </w:numPr>
        <w:ind w:left="709" w:right="962"/>
        <w:rPr>
          <w:bCs/>
          <w:sz w:val="20"/>
          <w:szCs w:val="20"/>
        </w:rPr>
      </w:pPr>
      <w:r w:rsidRPr="009F31BB">
        <w:rPr>
          <w:bCs/>
          <w:sz w:val="20"/>
          <w:szCs w:val="20"/>
        </w:rPr>
        <w:t>Праздничный плов</w:t>
      </w:r>
    </w:p>
    <w:p w:rsidR="00466639" w:rsidRPr="009F31BB" w:rsidRDefault="00466639" w:rsidP="007E0AD1">
      <w:pPr>
        <w:pStyle w:val="a3"/>
        <w:ind w:left="709" w:right="962"/>
        <w:jc w:val="center"/>
        <w:rPr>
          <w:b/>
          <w:sz w:val="20"/>
          <w:szCs w:val="20"/>
        </w:rPr>
      </w:pPr>
      <w:r w:rsidRPr="009F31BB">
        <w:rPr>
          <w:b/>
          <w:sz w:val="20"/>
          <w:szCs w:val="20"/>
        </w:rPr>
        <w:t>12.30 – Смотр-конкурс юрт</w:t>
      </w:r>
    </w:p>
    <w:p w:rsidR="00466639" w:rsidRPr="009F31BB" w:rsidRDefault="00466639" w:rsidP="007E0AD1">
      <w:pPr>
        <w:pStyle w:val="a3"/>
        <w:numPr>
          <w:ilvl w:val="0"/>
          <w:numId w:val="4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Убранство юрты в стиле башкирского национального колорита</w:t>
      </w:r>
    </w:p>
    <w:p w:rsidR="00466639" w:rsidRPr="009F31BB" w:rsidRDefault="00466639" w:rsidP="007E0AD1">
      <w:pPr>
        <w:pStyle w:val="a3"/>
        <w:numPr>
          <w:ilvl w:val="0"/>
          <w:numId w:val="4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Встреча гостей по национальному обычаю</w:t>
      </w:r>
    </w:p>
    <w:p w:rsidR="00466639" w:rsidRPr="009F31BB" w:rsidRDefault="00466639" w:rsidP="007E0AD1">
      <w:pPr>
        <w:pStyle w:val="a3"/>
        <w:numPr>
          <w:ilvl w:val="0"/>
          <w:numId w:val="4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Демонстрация национальных ремесел и традиций</w:t>
      </w:r>
    </w:p>
    <w:p w:rsidR="00466639" w:rsidRPr="009F31BB" w:rsidRDefault="00466639" w:rsidP="007E0AD1">
      <w:pPr>
        <w:pStyle w:val="a3"/>
        <w:numPr>
          <w:ilvl w:val="0"/>
          <w:numId w:val="4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 xml:space="preserve">Выставка национальных блюд </w:t>
      </w:r>
    </w:p>
    <w:p w:rsidR="00466639" w:rsidRPr="009F31BB" w:rsidRDefault="00466639" w:rsidP="007E0AD1">
      <w:pPr>
        <w:pStyle w:val="a3"/>
        <w:numPr>
          <w:ilvl w:val="0"/>
          <w:numId w:val="4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Экскурсию по подворью</w:t>
      </w:r>
    </w:p>
    <w:p w:rsidR="00466639" w:rsidRPr="009F31BB" w:rsidRDefault="00466639" w:rsidP="007E0AD1">
      <w:pPr>
        <w:ind w:left="709" w:right="962"/>
        <w:jc w:val="center"/>
        <w:rPr>
          <w:b/>
          <w:sz w:val="20"/>
          <w:szCs w:val="20"/>
        </w:rPr>
      </w:pPr>
      <w:r w:rsidRPr="009F31BB">
        <w:rPr>
          <w:b/>
          <w:sz w:val="20"/>
          <w:szCs w:val="20"/>
        </w:rPr>
        <w:t>13.00 –</w:t>
      </w:r>
      <w:r w:rsidRPr="009F31BB">
        <w:rPr>
          <w:color w:val="111111"/>
          <w:sz w:val="20"/>
          <w:szCs w:val="20"/>
        </w:rPr>
        <w:t xml:space="preserve"> </w:t>
      </w:r>
      <w:r w:rsidRPr="009F31BB">
        <w:rPr>
          <w:b/>
          <w:sz w:val="20"/>
          <w:szCs w:val="20"/>
        </w:rPr>
        <w:t>Спортивные площадки</w:t>
      </w:r>
    </w:p>
    <w:p w:rsidR="00466639" w:rsidRPr="009F31BB" w:rsidRDefault="00466639" w:rsidP="007E0AD1">
      <w:pPr>
        <w:pStyle w:val="a3"/>
        <w:numPr>
          <w:ilvl w:val="0"/>
          <w:numId w:val="5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Конные скачки</w:t>
      </w:r>
    </w:p>
    <w:p w:rsidR="00466639" w:rsidRPr="009F31BB" w:rsidRDefault="00466639" w:rsidP="007E0AD1">
      <w:pPr>
        <w:pStyle w:val="a3"/>
        <w:numPr>
          <w:ilvl w:val="0"/>
          <w:numId w:val="6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Национальная борьба «К</w:t>
      </w:r>
      <w:r w:rsidRPr="009F31BB">
        <w:rPr>
          <w:sz w:val="20"/>
          <w:szCs w:val="20"/>
          <w:lang w:val="ba-RU"/>
        </w:rPr>
        <w:t>ө</w:t>
      </w:r>
      <w:r w:rsidRPr="009F31BB">
        <w:rPr>
          <w:sz w:val="20"/>
          <w:szCs w:val="20"/>
        </w:rPr>
        <w:t>р</w:t>
      </w:r>
      <w:r w:rsidRPr="009F31BB">
        <w:rPr>
          <w:sz w:val="20"/>
          <w:szCs w:val="20"/>
          <w:lang w:val="ba-RU"/>
        </w:rPr>
        <w:t>ә</w:t>
      </w:r>
      <w:r w:rsidRPr="009F31BB">
        <w:rPr>
          <w:sz w:val="20"/>
          <w:szCs w:val="20"/>
        </w:rPr>
        <w:t>ш»</w:t>
      </w:r>
    </w:p>
    <w:p w:rsidR="00466639" w:rsidRPr="009F31BB" w:rsidRDefault="00466639" w:rsidP="007E0AD1">
      <w:pPr>
        <w:pStyle w:val="a3"/>
        <w:numPr>
          <w:ilvl w:val="0"/>
          <w:numId w:val="6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Лазание по шесту</w:t>
      </w:r>
    </w:p>
    <w:p w:rsidR="00466639" w:rsidRPr="009F31BB" w:rsidRDefault="00466639" w:rsidP="007E0AD1">
      <w:pPr>
        <w:pStyle w:val="a3"/>
        <w:numPr>
          <w:ilvl w:val="0"/>
          <w:numId w:val="7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Качающийся бум</w:t>
      </w:r>
    </w:p>
    <w:p w:rsidR="00466639" w:rsidRPr="009F31BB" w:rsidRDefault="00466639" w:rsidP="007E0AD1">
      <w:pPr>
        <w:pStyle w:val="a3"/>
        <w:numPr>
          <w:ilvl w:val="0"/>
          <w:numId w:val="7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Гиревой спорт</w:t>
      </w:r>
    </w:p>
    <w:p w:rsidR="00466639" w:rsidRPr="009F31BB" w:rsidRDefault="00466639" w:rsidP="007E0AD1">
      <w:pPr>
        <w:pStyle w:val="a3"/>
        <w:numPr>
          <w:ilvl w:val="0"/>
          <w:numId w:val="7"/>
        </w:num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Бой с мешками</w:t>
      </w:r>
    </w:p>
    <w:p w:rsidR="00466639" w:rsidRPr="009F31BB" w:rsidRDefault="00466639" w:rsidP="007E0AD1">
      <w:pPr>
        <w:pStyle w:val="a3"/>
        <w:ind w:left="709" w:right="962"/>
        <w:rPr>
          <w:sz w:val="20"/>
          <w:szCs w:val="20"/>
        </w:rPr>
      </w:pPr>
    </w:p>
    <w:p w:rsidR="00466639" w:rsidRPr="007E0AD1" w:rsidRDefault="00466639" w:rsidP="007E0AD1">
      <w:pPr>
        <w:ind w:left="709" w:right="962"/>
        <w:jc w:val="both"/>
        <w:rPr>
          <w:sz w:val="20"/>
          <w:szCs w:val="20"/>
        </w:rPr>
      </w:pPr>
      <w:r w:rsidRPr="009F31BB">
        <w:rPr>
          <w:sz w:val="20"/>
          <w:szCs w:val="20"/>
        </w:rPr>
        <w:t xml:space="preserve">Организована доставка автобусом от автовокзала </w:t>
      </w:r>
      <w:proofErr w:type="spellStart"/>
      <w:r w:rsidRPr="009F31BB">
        <w:rPr>
          <w:sz w:val="20"/>
          <w:szCs w:val="20"/>
        </w:rPr>
        <w:t>с.Аргаяш</w:t>
      </w:r>
      <w:proofErr w:type="spellEnd"/>
      <w:r w:rsidRPr="009F31BB">
        <w:rPr>
          <w:sz w:val="20"/>
          <w:szCs w:val="20"/>
        </w:rPr>
        <w:t xml:space="preserve">: Рейс </w:t>
      </w:r>
      <w:r w:rsidR="007E0AD1">
        <w:rPr>
          <w:sz w:val="20"/>
          <w:szCs w:val="20"/>
          <w:lang w:val="en-US"/>
        </w:rPr>
        <w:t>c</w:t>
      </w:r>
      <w:r w:rsidR="007E0AD1" w:rsidRPr="007E0AD1">
        <w:rPr>
          <w:sz w:val="20"/>
          <w:szCs w:val="20"/>
        </w:rPr>
        <w:t xml:space="preserve"> </w:t>
      </w:r>
      <w:r w:rsidR="007E0AD1">
        <w:rPr>
          <w:sz w:val="20"/>
          <w:szCs w:val="20"/>
        </w:rPr>
        <w:t>9</w:t>
      </w:r>
      <w:r w:rsidRPr="007E0AD1">
        <w:rPr>
          <w:sz w:val="20"/>
          <w:szCs w:val="20"/>
          <w:vertAlign w:val="superscript"/>
        </w:rPr>
        <w:t>00</w:t>
      </w:r>
      <w:r w:rsidR="007E0AD1">
        <w:rPr>
          <w:sz w:val="20"/>
          <w:szCs w:val="20"/>
        </w:rPr>
        <w:t>ч.</w:t>
      </w:r>
      <w:r w:rsidR="007E0AD1" w:rsidRPr="007E0AD1">
        <w:rPr>
          <w:sz w:val="20"/>
          <w:szCs w:val="20"/>
        </w:rPr>
        <w:t>-</w:t>
      </w:r>
      <w:r w:rsidRPr="009F31BB">
        <w:rPr>
          <w:sz w:val="20"/>
          <w:szCs w:val="20"/>
        </w:rPr>
        <w:t xml:space="preserve"> 11</w:t>
      </w:r>
      <w:r w:rsidRPr="007E0AD1">
        <w:rPr>
          <w:sz w:val="20"/>
          <w:szCs w:val="20"/>
          <w:vertAlign w:val="superscript"/>
        </w:rPr>
        <w:t>00</w:t>
      </w:r>
      <w:r w:rsidR="007E0AD1">
        <w:rPr>
          <w:sz w:val="20"/>
          <w:szCs w:val="20"/>
        </w:rPr>
        <w:t>ч.</w:t>
      </w:r>
    </w:p>
    <w:p w:rsidR="00466639" w:rsidRPr="009F31BB" w:rsidRDefault="00466639" w:rsidP="007E0AD1">
      <w:pPr>
        <w:ind w:left="709" w:right="962"/>
        <w:jc w:val="both"/>
        <w:rPr>
          <w:sz w:val="20"/>
          <w:szCs w:val="20"/>
        </w:rPr>
      </w:pPr>
      <w:r w:rsidRPr="009F31BB">
        <w:rPr>
          <w:sz w:val="20"/>
          <w:szCs w:val="20"/>
        </w:rPr>
        <w:t xml:space="preserve">Возвращение автобусом: Рейс </w:t>
      </w:r>
      <w:r w:rsidR="007E0AD1">
        <w:rPr>
          <w:sz w:val="20"/>
          <w:szCs w:val="20"/>
        </w:rPr>
        <w:t>с 14</w:t>
      </w:r>
      <w:r w:rsidRPr="007E0AD1">
        <w:rPr>
          <w:sz w:val="20"/>
          <w:szCs w:val="20"/>
          <w:vertAlign w:val="superscript"/>
        </w:rPr>
        <w:t>00</w:t>
      </w:r>
      <w:r w:rsidR="007E0AD1">
        <w:rPr>
          <w:sz w:val="20"/>
          <w:szCs w:val="20"/>
        </w:rPr>
        <w:t>ч.- 17</w:t>
      </w:r>
      <w:r w:rsidRPr="007E0AD1">
        <w:rPr>
          <w:sz w:val="20"/>
          <w:szCs w:val="20"/>
          <w:vertAlign w:val="superscript"/>
        </w:rPr>
        <w:t>00</w:t>
      </w:r>
      <w:r w:rsidR="007E0AD1">
        <w:rPr>
          <w:sz w:val="20"/>
          <w:szCs w:val="20"/>
        </w:rPr>
        <w:t>ч</w:t>
      </w:r>
      <w:r w:rsidRPr="009F31BB">
        <w:rPr>
          <w:sz w:val="20"/>
          <w:szCs w:val="20"/>
        </w:rPr>
        <w:t>.</w:t>
      </w:r>
    </w:p>
    <w:p w:rsidR="00466639" w:rsidRPr="009F31BB" w:rsidRDefault="00466639" w:rsidP="007E0AD1">
      <w:pPr>
        <w:ind w:left="709" w:right="962"/>
        <w:rPr>
          <w:sz w:val="20"/>
          <w:szCs w:val="20"/>
        </w:rPr>
      </w:pPr>
      <w:r w:rsidRPr="009F31BB">
        <w:rPr>
          <w:sz w:val="20"/>
          <w:szCs w:val="20"/>
        </w:rPr>
        <w:t>На протяжении всего праздника для вас работают детские аттракционы, игровые пятачки, расширенная выездная торговля.</w:t>
      </w:r>
    </w:p>
    <w:p w:rsidR="00466639" w:rsidRPr="009F31BB" w:rsidRDefault="00466639" w:rsidP="007E0AD1">
      <w:pPr>
        <w:pStyle w:val="a3"/>
        <w:ind w:left="709" w:right="962"/>
        <w:rPr>
          <w:sz w:val="20"/>
          <w:szCs w:val="20"/>
        </w:rPr>
      </w:pPr>
    </w:p>
    <w:p w:rsidR="00466639" w:rsidRDefault="00A42920" w:rsidP="007E0AD1">
      <w:pPr>
        <w:ind w:left="709" w:right="96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147955</wp:posOffset>
            </wp:positionV>
            <wp:extent cx="5568950" cy="1560195"/>
            <wp:effectExtent l="0" t="0" r="0" b="19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39" w:rsidRPr="009F31BB">
        <w:rPr>
          <w:b/>
          <w:sz w:val="20"/>
          <w:szCs w:val="20"/>
        </w:rPr>
        <w:t>16.00 –Закрытие районного праздника «Сабантуй</w:t>
      </w:r>
      <w:r w:rsidR="00466639">
        <w:rPr>
          <w:b/>
        </w:rPr>
        <w:t>»</w:t>
      </w:r>
    </w:p>
    <w:p w:rsidR="00466639" w:rsidRDefault="00466639" w:rsidP="00466639">
      <w:pPr>
        <w:jc w:val="center"/>
        <w:rPr>
          <w:b/>
        </w:rPr>
      </w:pPr>
    </w:p>
    <w:p w:rsidR="00466639" w:rsidRDefault="00466639" w:rsidP="00466639">
      <w:pPr>
        <w:jc w:val="center"/>
        <w:rPr>
          <w:b/>
        </w:rPr>
      </w:pPr>
    </w:p>
    <w:p w:rsidR="00466639" w:rsidRDefault="00466639" w:rsidP="00466639">
      <w:pPr>
        <w:jc w:val="center"/>
        <w:rPr>
          <w:b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466639" w:rsidRDefault="00466639" w:rsidP="00466639">
      <w:pPr>
        <w:rPr>
          <w:rFonts w:ascii="Arial Black" w:hAnsi="Arial Black"/>
          <w:sz w:val="20"/>
          <w:szCs w:val="20"/>
        </w:rPr>
      </w:pPr>
    </w:p>
    <w:p w:rsidR="00AB1406" w:rsidRPr="00466639" w:rsidRDefault="00AB1406" w:rsidP="00466639"/>
    <w:sectPr w:rsidR="00AB1406" w:rsidRPr="00466639" w:rsidSect="00466639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23F"/>
    <w:multiLevelType w:val="hybridMultilevel"/>
    <w:tmpl w:val="8A80B5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E177C4"/>
    <w:multiLevelType w:val="hybridMultilevel"/>
    <w:tmpl w:val="D408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0653"/>
    <w:multiLevelType w:val="hybridMultilevel"/>
    <w:tmpl w:val="8C0A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43D4"/>
    <w:multiLevelType w:val="hybridMultilevel"/>
    <w:tmpl w:val="C28E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3069"/>
    <w:multiLevelType w:val="hybridMultilevel"/>
    <w:tmpl w:val="3D6E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641AE"/>
    <w:multiLevelType w:val="hybridMultilevel"/>
    <w:tmpl w:val="F852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39F0"/>
    <w:multiLevelType w:val="hybridMultilevel"/>
    <w:tmpl w:val="F264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39"/>
    <w:rsid w:val="00324D07"/>
    <w:rsid w:val="00466639"/>
    <w:rsid w:val="0062445F"/>
    <w:rsid w:val="007E0AD1"/>
    <w:rsid w:val="00955B95"/>
    <w:rsid w:val="009F31BB"/>
    <w:rsid w:val="00A42920"/>
    <w:rsid w:val="00AB1406"/>
    <w:rsid w:val="00D92CF9"/>
    <w:rsid w:val="00D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6FDB-EDFF-40AF-8EBE-43CB6DD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39"/>
    <w:pPr>
      <w:ind w:left="720"/>
      <w:contextualSpacing/>
    </w:pPr>
  </w:style>
  <w:style w:type="character" w:styleId="a4">
    <w:name w:val="Book Title"/>
    <w:basedOn w:val="a0"/>
    <w:uiPriority w:val="33"/>
    <w:qFormat/>
    <w:rsid w:val="00466639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B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Мухаметхужевич</dc:creator>
  <cp:keywords/>
  <dc:description/>
  <cp:lastModifiedBy>Равиль Мухаметхужевич</cp:lastModifiedBy>
  <cp:revision>3</cp:revision>
  <cp:lastPrinted>2018-06-08T11:36:00Z</cp:lastPrinted>
  <dcterms:created xsi:type="dcterms:W3CDTF">2018-06-08T04:56:00Z</dcterms:created>
  <dcterms:modified xsi:type="dcterms:W3CDTF">2018-06-08T11:42:00Z</dcterms:modified>
</cp:coreProperties>
</file>